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(animateur réseau).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BoConcept recherche un(e)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Style w:val="Emphasis"/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Style w:val="Emphasis"/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Style w:val="apple-converted-space"/>
          <w:rFonts w:ascii="Arial" w:hAnsi="Arial" w:cs="Arial"/>
          <w:i/>
          <w:iCs/>
          <w:color w:val="222222"/>
          <w:sz w:val="18"/>
          <w:szCs w:val="18"/>
        </w:rPr>
        <w:t> </w:t>
      </w:r>
      <w:r>
        <w:rPr>
          <w:rStyle w:val="Emphasis"/>
          <w:rFonts w:ascii="Arial" w:hAnsi="Arial" w:cs="Arial"/>
          <w:color w:val="222222"/>
          <w:sz w:val="18"/>
          <w:szCs w:val="18"/>
        </w:rPr>
        <w:t>pour maximiser le potentiel de chaque magasin BoConcept et assurer une croissance des ventes pérenne pour nos franchisés.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Le/La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(“ERA”) est en charge des magasins, du suivi du budget, de la collaboration globale et de l’optimisation des profits de 15 à 20 magasins BoConcept.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L’ERA connaît parfaitement son environnement de travail au local ; il/elle maîtrise les éléments qui constituent le « concept » de BoConcept et comprend les challenges en matière de business au local. Il/elle sait parfaitement venir en support des magasins en mettant en place un cadre de travail orienté sur le dialogue, la gestion des priorités et l’ambition. Grâce à son expérience, ses solides compétences en coaching, en ventes, en merchandising ainsi qu’à son aisance avec les chiffres, il/elle servira de support au quotidien aux franchisés, responsables de magasins et forces de vente pour garantir une activité dynamique et florissante.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L’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devra assurer une croissance durable des magasins tout en étant garant du respect du concept par les magasins dont il/elle a la responsabilité.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L’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reporte directement au Directeur Régional.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L’ERA sera accompagné par des experts organisation sur des missions ou sujets plus détaillés tels que le Support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Process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et Opérations, le Visual Merchandising, le Training, l’Analyse Marketing et Business.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L'ERA se rendra régulièrement en magasin. La fréquence de ces visites sera déterminée selon les besoins et le potentiel du magasin. En général, une visite par trimestre.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La performance de l’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sera mesurée par les résultats de vente des magasins associés à leur taux de contribution au business et leur rentabilité.</w:t>
      </w:r>
    </w:p>
    <w:p w:rsidR="00290C9B" w:rsidRDefault="00290C9B" w:rsidP="00290C9B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Les 10 commandements de l’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Executive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 xml:space="preserve"> Retail </w:t>
      </w:r>
      <w:proofErr w:type="spellStart"/>
      <w:r>
        <w:rPr>
          <w:rStyle w:val="Strong"/>
          <w:rFonts w:ascii="Arial" w:hAnsi="Arial" w:cs="Arial"/>
          <w:color w:val="222222"/>
          <w:sz w:val="18"/>
          <w:szCs w:val="18"/>
        </w:rPr>
        <w:t>Advisor</w:t>
      </w:r>
      <w:proofErr w:type="spellEnd"/>
      <w:r>
        <w:rPr>
          <w:rStyle w:val="Strong"/>
          <w:rFonts w:ascii="Arial" w:hAnsi="Arial" w:cs="Arial"/>
          <w:color w:val="222222"/>
          <w:sz w:val="18"/>
          <w:szCs w:val="18"/>
        </w:rPr>
        <w:t> :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avez une apparence impeccable et une personnalité influente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devez vous servir de votre expérience pour atteindre de bons résultats de ventes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êtes entièrement dédié(e) à la croissance des ventes des magasins (ouverts depuis au moins 12 mois) et vous êtes garant des budgets préparés pour les nouveaux magasins de la région.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êtes capable d’accorder et de gagner confiance et respect grâce à vos résultats.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avez une excellente connaissance de l’univers de la vente au détail au global et du secteur du meuble au local.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maîtrisez le « concept », le business model et les clés de performance de BoConcept.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êtes en mesure d’apporter votre expertise sur la gestion des équipes de vente et de permettre aux clients de vivre une expérience de shopping exceptionnelle en magasin.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êtes expert(e) des produits, du merchandising, des visuels et de l’aménagement de l’espace BoConcept.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avez une parfaite compréhension des enjeux marketing BoConcept au niveau local et national ainsi que de la mise en place des campagnes.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Vous mettez votre expertise au service du back office, des entrepôts et du service après-ventes BoConcept.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  <w:u w:val="single"/>
        </w:rPr>
        <w:t>Parcours professionnel :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- 5-10 ans d’expérience dans la vente, idéalement au sein d’une entreprise internationale.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- Gestion de 10-15 magasins / concessions minimum ayant une pertinence avec les magasins BoConcept.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Une expérience avec un réseau de franchise est </w:t>
      </w:r>
      <w:r w:rsidR="00211465">
        <w:rPr>
          <w:rFonts w:ascii="Arial" w:hAnsi="Arial" w:cs="Arial"/>
          <w:color w:val="222222"/>
          <w:sz w:val="18"/>
          <w:szCs w:val="18"/>
        </w:rPr>
        <w:t>demandée.</w:t>
      </w:r>
      <w:bookmarkStart w:id="0" w:name="_GoBack"/>
      <w:bookmarkEnd w:id="0"/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Collaboration précédente avec des distributeurs ou gestion propre d’un magasin.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Collaboration précédente avec un management intermédiaire et senior.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  <w:u w:val="single"/>
        </w:rPr>
        <w:t>Compétences requises :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Formation commerciale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Gestion d’équipes (ventes directes).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 xml:space="preserve"> Capacité et volonté de coacher les collaborateurs pour atteindre de meilleures performances.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Capacités d’analyse et notions de base en statistiques et en comptes de résultat.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Etablissement des devis et des budgets sur la base des performances réalisées et structurées par un plan d’action SMART détaillé.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Connaissances et compréhension générales des tendances du marché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Comprendre les opportunités et les challenges relatifs à la direction d’une ”petite entreprise”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Excellent impact personnel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Contribution précédente à la croissance d’une entreprise.</w:t>
      </w:r>
    </w:p>
    <w:p w:rsidR="00290C9B" w:rsidRDefault="00290C9B" w:rsidP="00290C9B">
      <w:pPr>
        <w:pStyle w:val="NormalWeb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color w:val="222222"/>
          <w:sz w:val="18"/>
          <w:szCs w:val="18"/>
        </w:rPr>
      </w:pPr>
      <w:r w:rsidRPr="00290C9B">
        <w:rPr>
          <w:rFonts w:ascii="Arial" w:hAnsi="Arial" w:cs="Arial"/>
          <w:color w:val="222222"/>
          <w:sz w:val="18"/>
          <w:szCs w:val="18"/>
        </w:rPr>
        <w:t>Capacité et expérience prouvées dans la conduite d’entretien de développement/d’évaluation.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</w:p>
    <w:p w:rsidR="00290C9B" w:rsidRDefault="00290C9B" w:rsidP="00290C9B">
      <w:pPr>
        <w:pStyle w:val="NormalWeb"/>
        <w:ind w:left="360"/>
        <w:rPr>
          <w:rStyle w:val="Strong"/>
          <w:rFonts w:ascii="Arial" w:hAnsi="Arial" w:cs="Arial"/>
          <w:color w:val="222222"/>
          <w:sz w:val="18"/>
          <w:szCs w:val="18"/>
          <w:u w:val="single"/>
        </w:rPr>
      </w:pPr>
      <w:r w:rsidRPr="00290C9B">
        <w:rPr>
          <w:rStyle w:val="Strong"/>
          <w:rFonts w:ascii="Arial" w:hAnsi="Arial" w:cs="Arial"/>
          <w:color w:val="222222"/>
          <w:sz w:val="18"/>
          <w:szCs w:val="18"/>
          <w:u w:val="single"/>
        </w:rPr>
        <w:t>Autres compétences requises :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 w:rsidRPr="00290C9B">
        <w:rPr>
          <w:rStyle w:val="Strong"/>
          <w:rFonts w:ascii="Arial" w:hAnsi="Arial" w:cs="Arial"/>
          <w:color w:val="222222"/>
          <w:sz w:val="18"/>
          <w:szCs w:val="18"/>
        </w:rPr>
        <w:t xml:space="preserve">- </w:t>
      </w:r>
      <w:r w:rsidRPr="00290C9B">
        <w:rPr>
          <w:rFonts w:ascii="Arial" w:hAnsi="Arial" w:cs="Arial"/>
          <w:color w:val="222222"/>
          <w:sz w:val="18"/>
          <w:szCs w:val="18"/>
        </w:rPr>
        <w:t>Niveau d’étude minimum : Licence.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-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Français / anglais écrit et oral. La maîtrise de l’espagnol serait un plus.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18"/>
          <w:szCs w:val="18"/>
        </w:rPr>
        <w:t>-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Bonne maîtrise de Microsoft Office.</w:t>
      </w:r>
    </w:p>
    <w:p w:rsidR="00290C9B" w:rsidRDefault="00290C9B" w:rsidP="00290C9B">
      <w:pPr>
        <w:pStyle w:val="NormalWeb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</w:t>
      </w:r>
      <w:r>
        <w:rPr>
          <w:rFonts w:ascii="Arial" w:hAnsi="Arial" w:cs="Arial"/>
          <w:color w:val="222222"/>
          <w:sz w:val="18"/>
          <w:szCs w:val="18"/>
        </w:rPr>
        <w:t>De bonnes connaissances en matière de ventes, marketing et gestion de la formation des équipes sont des atouts.</w:t>
      </w:r>
    </w:p>
    <w:p w:rsidR="00256EB8" w:rsidRDefault="00256EB8"/>
    <w:sectPr w:rsidR="0025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C76"/>
    <w:multiLevelType w:val="hybridMultilevel"/>
    <w:tmpl w:val="68E6D5BC"/>
    <w:lvl w:ilvl="0" w:tplc="39167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9A"/>
    <w:rsid w:val="00211465"/>
    <w:rsid w:val="00256EB8"/>
    <w:rsid w:val="00290C9B"/>
    <w:rsid w:val="00A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F6D4"/>
  <w15:chartTrackingRefBased/>
  <w15:docId w15:val="{7D99363B-C23C-4F2B-9C8E-A0052D7F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290C9B"/>
    <w:rPr>
      <w:b/>
      <w:bCs/>
    </w:rPr>
  </w:style>
  <w:style w:type="character" w:styleId="Emphasis">
    <w:name w:val="Emphasis"/>
    <w:basedOn w:val="DefaultParagraphFont"/>
    <w:uiPriority w:val="20"/>
    <w:qFormat/>
    <w:rsid w:val="00290C9B"/>
    <w:rPr>
      <w:i/>
      <w:iCs/>
    </w:rPr>
  </w:style>
  <w:style w:type="character" w:customStyle="1" w:styleId="apple-converted-space">
    <w:name w:val="apple-converted-space"/>
    <w:basedOn w:val="DefaultParagraphFont"/>
    <w:rsid w:val="0029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Mikalla Vuillermet</dc:creator>
  <cp:keywords/>
  <dc:description/>
  <cp:lastModifiedBy>Mikalla Vuillermet</cp:lastModifiedBy>
  <cp:revision>2</cp:revision>
  <dcterms:created xsi:type="dcterms:W3CDTF">2015-10-29T10:43:00Z</dcterms:created>
  <dcterms:modified xsi:type="dcterms:W3CDTF">2015-10-29T10:43:00Z</dcterms:modified>
</cp:coreProperties>
</file>