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71237" w14:textId="15C87FF5" w:rsidR="00F47E06" w:rsidRPr="00427BF8" w:rsidRDefault="00E91B85" w:rsidP="00E91B85">
      <w:pPr>
        <w:pStyle w:val="Titre1"/>
        <w:jc w:val="both"/>
        <w:rPr>
          <w:rFonts w:asciiTheme="minorHAnsi" w:hAnsiTheme="minorHAnsi"/>
          <w:color w:val="auto"/>
          <w:sz w:val="16"/>
          <w:szCs w:val="16"/>
        </w:rPr>
      </w:pPr>
      <w:r w:rsidRPr="00E91B85">
        <w:rPr>
          <w:noProof/>
          <w:color w:val="auto"/>
        </w:rPr>
        <w:drawing>
          <wp:inline distT="0" distB="0" distL="0" distR="0" wp14:anchorId="750B6AFD" wp14:editId="52146BAA">
            <wp:extent cx="2085975" cy="1147445"/>
            <wp:effectExtent l="19050" t="0" r="9525" b="0"/>
            <wp:docPr id="2" name="Image 1" descr="\\192.168.2.24\data\COMMUNICATION\IDENTITE_VISUELLE\LOGO_FRANCAIS\01_PRINT\01_BUREAU\COULEUR\LOGO_SEUL\LOGO_PRINT_RVB.jpg"/>
            <wp:cNvGraphicFramePr/>
            <a:graphic xmlns:a="http://schemas.openxmlformats.org/drawingml/2006/main">
              <a:graphicData uri="http://schemas.openxmlformats.org/drawingml/2006/picture">
                <pic:pic xmlns:pic="http://schemas.openxmlformats.org/drawingml/2006/picture">
                  <pic:nvPicPr>
                    <pic:cNvPr id="0" name="Picture 1" descr="\\192.168.2.24\data\COMMUNICATION\IDENTITE_VISUELLE\LOGO_FRANCAIS\01_PRINT\01_BUREAU\COULEUR\LOGO_SEUL\LOGO_PRINT_RV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975" cy="1147445"/>
                    </a:xfrm>
                    <a:prstGeom prst="rect">
                      <a:avLst/>
                    </a:prstGeom>
                    <a:noFill/>
                    <a:ln>
                      <a:noFill/>
                    </a:ln>
                  </pic:spPr>
                </pic:pic>
              </a:graphicData>
            </a:graphic>
          </wp:inline>
        </w:drawing>
      </w:r>
    </w:p>
    <w:p w14:paraId="36A2C03E" w14:textId="77777777" w:rsidR="00E91B85" w:rsidRPr="00E91B85" w:rsidRDefault="00E91B85" w:rsidP="00F47E06">
      <w:pPr>
        <w:pStyle w:val="Titre1"/>
        <w:rPr>
          <w:rFonts w:asciiTheme="minorHAnsi" w:hAnsiTheme="minorHAnsi"/>
          <w:color w:val="auto"/>
        </w:rPr>
      </w:pPr>
      <w:r w:rsidRPr="00E91B85">
        <w:rPr>
          <w:rFonts w:asciiTheme="minorHAnsi" w:hAnsiTheme="minorHAnsi"/>
          <w:color w:val="auto"/>
        </w:rPr>
        <w:t>RECRUTE</w:t>
      </w:r>
    </w:p>
    <w:p w14:paraId="1CB5D275" w14:textId="517D2DEB" w:rsidR="001A7A97" w:rsidRDefault="00E91B85" w:rsidP="00E91B85">
      <w:pPr>
        <w:pStyle w:val="Titre2"/>
        <w:jc w:val="center"/>
        <w:rPr>
          <w:rFonts w:asciiTheme="minorHAnsi" w:hAnsiTheme="minorHAnsi"/>
          <w:b/>
          <w:color w:val="auto"/>
          <w:sz w:val="36"/>
        </w:rPr>
      </w:pPr>
      <w:proofErr w:type="spellStart"/>
      <w:r w:rsidRPr="00E91B85">
        <w:rPr>
          <w:rFonts w:asciiTheme="minorHAnsi" w:hAnsiTheme="minorHAnsi"/>
          <w:b/>
          <w:color w:val="auto"/>
          <w:sz w:val="36"/>
        </w:rPr>
        <w:t>Un</w:t>
      </w:r>
      <w:r w:rsidR="00213811">
        <w:rPr>
          <w:rFonts w:asciiTheme="minorHAnsi" w:hAnsiTheme="minorHAnsi"/>
          <w:b/>
          <w:color w:val="auto"/>
          <w:sz w:val="36"/>
        </w:rPr>
        <w:t>.e</w:t>
      </w:r>
      <w:proofErr w:type="spellEnd"/>
      <w:r w:rsidR="001A7A97">
        <w:rPr>
          <w:rFonts w:asciiTheme="minorHAnsi" w:hAnsiTheme="minorHAnsi"/>
          <w:b/>
          <w:color w:val="auto"/>
          <w:sz w:val="36"/>
        </w:rPr>
        <w:t xml:space="preserve"> </w:t>
      </w:r>
      <w:r w:rsidR="0056678C">
        <w:rPr>
          <w:rFonts w:asciiTheme="minorHAnsi" w:hAnsiTheme="minorHAnsi"/>
          <w:b/>
          <w:color w:val="auto"/>
          <w:sz w:val="36"/>
        </w:rPr>
        <w:t>Responsable prévention, sensibilisation au tri</w:t>
      </w:r>
    </w:p>
    <w:p w14:paraId="0657945F" w14:textId="01B4F285" w:rsidR="001F006E" w:rsidRPr="005947BB" w:rsidRDefault="00E91B85" w:rsidP="001F006E">
      <w:pPr>
        <w:pStyle w:val="Titre2"/>
        <w:pBdr>
          <w:bottom w:val="single" w:sz="4" w:space="0" w:color="4F81BD" w:themeColor="accent1"/>
        </w:pBdr>
        <w:spacing w:before="0"/>
        <w:jc w:val="center"/>
        <w:rPr>
          <w:rFonts w:asciiTheme="minorHAnsi" w:hAnsiTheme="minorHAnsi"/>
          <w:b/>
          <w:color w:val="auto"/>
          <w:sz w:val="22"/>
          <w:szCs w:val="22"/>
        </w:rPr>
      </w:pPr>
      <w:r w:rsidRPr="005947BB">
        <w:rPr>
          <w:rFonts w:asciiTheme="minorHAnsi" w:hAnsiTheme="minorHAnsi"/>
          <w:b/>
          <w:color w:val="auto"/>
          <w:sz w:val="22"/>
          <w:szCs w:val="22"/>
        </w:rPr>
        <w:t>Cadre d’emp</w:t>
      </w:r>
      <w:r w:rsidR="00A759CA" w:rsidRPr="005947BB">
        <w:rPr>
          <w:rFonts w:asciiTheme="minorHAnsi" w:hAnsiTheme="minorHAnsi"/>
          <w:b/>
          <w:color w:val="auto"/>
          <w:sz w:val="22"/>
          <w:szCs w:val="22"/>
        </w:rPr>
        <w:t xml:space="preserve">lois </w:t>
      </w:r>
      <w:r w:rsidR="0056678C">
        <w:rPr>
          <w:rFonts w:asciiTheme="minorHAnsi" w:hAnsiTheme="minorHAnsi"/>
          <w:b/>
          <w:color w:val="auto"/>
          <w:sz w:val="22"/>
          <w:szCs w:val="22"/>
        </w:rPr>
        <w:t>des</w:t>
      </w:r>
      <w:r w:rsidR="00B4374C">
        <w:rPr>
          <w:rFonts w:asciiTheme="minorHAnsi" w:hAnsiTheme="minorHAnsi"/>
          <w:b/>
          <w:color w:val="auto"/>
          <w:sz w:val="22"/>
          <w:szCs w:val="22"/>
        </w:rPr>
        <w:t xml:space="preserve"> Agents de maîtrise ou des</w:t>
      </w:r>
      <w:r w:rsidR="0056678C">
        <w:rPr>
          <w:rFonts w:asciiTheme="minorHAnsi" w:hAnsiTheme="minorHAnsi"/>
          <w:b/>
          <w:color w:val="auto"/>
          <w:sz w:val="22"/>
          <w:szCs w:val="22"/>
        </w:rPr>
        <w:t xml:space="preserve"> techniciens territoriaux</w:t>
      </w:r>
    </w:p>
    <w:p w14:paraId="68E3A706" w14:textId="77777777" w:rsidR="00E91B85" w:rsidRPr="005947BB" w:rsidRDefault="00E91B85" w:rsidP="00E91B85">
      <w:pPr>
        <w:pStyle w:val="Titre2"/>
        <w:pBdr>
          <w:bottom w:val="single" w:sz="4" w:space="0" w:color="4F81BD" w:themeColor="accent1"/>
        </w:pBdr>
        <w:spacing w:before="0"/>
        <w:jc w:val="center"/>
        <w:rPr>
          <w:rFonts w:asciiTheme="minorHAnsi" w:hAnsiTheme="minorHAnsi"/>
          <w:b/>
          <w:color w:val="auto"/>
          <w:sz w:val="22"/>
          <w:szCs w:val="22"/>
        </w:rPr>
      </w:pPr>
    </w:p>
    <w:p w14:paraId="008B78F6" w14:textId="77777777" w:rsidR="002F31B7" w:rsidRPr="00A4781B" w:rsidRDefault="002F31B7" w:rsidP="002F31B7">
      <w:pPr>
        <w:jc w:val="both"/>
        <w:rPr>
          <w:rFonts w:ascii="Calibri" w:hAnsi="Calibri" w:cs="Calibri"/>
          <w:sz w:val="22"/>
          <w:szCs w:val="22"/>
        </w:rPr>
      </w:pPr>
      <w:r w:rsidRPr="00A4781B">
        <w:rPr>
          <w:rFonts w:ascii="Calibri" w:hAnsi="Calibri" w:cs="Calibri"/>
          <w:sz w:val="22"/>
          <w:szCs w:val="22"/>
        </w:rPr>
        <w:t>Entre terre et mer, Guingamp-Paimpol Agglomération est un territoire emblématique de la Bretagne. Ses espaces naturels, le tourisme, les activités maritimes et agricoles et son pôle d’excellence agroalimentaire en font une agglomération dynamique mêlant ville, ruralité et littoral.</w:t>
      </w:r>
    </w:p>
    <w:p w14:paraId="01AC1870" w14:textId="77777777" w:rsidR="002F31B7" w:rsidRPr="00A4781B" w:rsidRDefault="002F31B7" w:rsidP="002F31B7">
      <w:pPr>
        <w:jc w:val="both"/>
        <w:rPr>
          <w:rFonts w:ascii="Calibri" w:hAnsi="Calibri" w:cs="Calibri"/>
          <w:sz w:val="22"/>
          <w:szCs w:val="22"/>
        </w:rPr>
      </w:pPr>
      <w:r w:rsidRPr="00A4781B">
        <w:rPr>
          <w:rFonts w:ascii="Calibri" w:hAnsi="Calibri" w:cs="Calibri"/>
          <w:sz w:val="22"/>
          <w:szCs w:val="22"/>
        </w:rPr>
        <w:t>De Ploubazlanec à Carnoët, de la Baie de Paimpol jusqu’à la Vallée des Saints, l’agglomération regroupe 57 communes et 73 700 habitants. Ses 24 compétences sont mises en œuvre par 440 agents et un budget de 85 millions d’euros.</w:t>
      </w:r>
    </w:p>
    <w:p w14:paraId="42323477" w14:textId="77777777" w:rsidR="009345CE" w:rsidRDefault="009345CE" w:rsidP="00E91B85">
      <w:pPr>
        <w:pStyle w:val="NormalWeb"/>
        <w:spacing w:before="0" w:beforeAutospacing="0" w:after="0" w:afterAutospacing="0"/>
        <w:jc w:val="both"/>
        <w:rPr>
          <w:rFonts w:asciiTheme="minorHAnsi" w:hAnsiTheme="minorHAnsi"/>
          <w:sz w:val="22"/>
          <w:szCs w:val="22"/>
        </w:rPr>
      </w:pPr>
    </w:p>
    <w:p w14:paraId="1B138BEA" w14:textId="77777777" w:rsidR="004538C3" w:rsidRPr="00AA2D40" w:rsidRDefault="00E91B85" w:rsidP="008C4B14">
      <w:pPr>
        <w:pStyle w:val="Titre3"/>
        <w:spacing w:before="0"/>
        <w:rPr>
          <w:b/>
          <w:sz w:val="22"/>
          <w:szCs w:val="22"/>
        </w:rPr>
      </w:pPr>
      <w:r w:rsidRPr="00AA2D40">
        <w:rPr>
          <w:b/>
          <w:sz w:val="22"/>
          <w:szCs w:val="22"/>
        </w:rPr>
        <w:t>MISSIONS</w:t>
      </w:r>
    </w:p>
    <w:p w14:paraId="236D4DFA" w14:textId="4A45CDA3" w:rsidR="00B87ABE" w:rsidRPr="00B87ABE" w:rsidRDefault="00B4374C" w:rsidP="008C4B14">
      <w:pPr>
        <w:pStyle w:val="NormalWeb"/>
        <w:spacing w:before="0" w:beforeAutospacing="0" w:after="0" w:afterAutospacing="0"/>
        <w:jc w:val="both"/>
        <w:rPr>
          <w:rFonts w:asciiTheme="minorHAnsi" w:hAnsiTheme="minorHAnsi" w:cstheme="minorHAnsi"/>
          <w:sz w:val="22"/>
        </w:rPr>
      </w:pPr>
      <w:r>
        <w:rPr>
          <w:rFonts w:asciiTheme="minorHAnsi" w:hAnsiTheme="minorHAnsi" w:cstheme="minorHAnsi"/>
          <w:sz w:val="22"/>
        </w:rPr>
        <w:t xml:space="preserve">Sous l’autorité de la Cheffe du </w:t>
      </w:r>
      <w:r w:rsidRPr="00B4374C">
        <w:rPr>
          <w:rFonts w:asciiTheme="minorHAnsi" w:hAnsiTheme="minorHAnsi" w:cstheme="minorHAnsi"/>
          <w:sz w:val="22"/>
        </w:rPr>
        <w:t xml:space="preserve">service </w:t>
      </w:r>
      <w:r w:rsidRPr="00B4374C">
        <w:rPr>
          <w:rFonts w:ascii="Calibri" w:hAnsi="Calibri" w:cs="Calibri"/>
          <w:sz w:val="22"/>
          <w:szCs w:val="22"/>
        </w:rPr>
        <w:t>Prévention, collecte et valorisation des déchets</w:t>
      </w:r>
      <w:r w:rsidRPr="00B4374C">
        <w:rPr>
          <w:rFonts w:asciiTheme="minorHAnsi" w:hAnsiTheme="minorHAnsi" w:cstheme="minorHAnsi"/>
          <w:sz w:val="22"/>
        </w:rPr>
        <w:t xml:space="preserve"> </w:t>
      </w:r>
      <w:r>
        <w:rPr>
          <w:rFonts w:asciiTheme="minorHAnsi" w:hAnsiTheme="minorHAnsi" w:cstheme="minorHAnsi"/>
          <w:sz w:val="22"/>
        </w:rPr>
        <w:t xml:space="preserve">le.la Responsable prévention, sensibilisation au tri est </w:t>
      </w:r>
      <w:proofErr w:type="spellStart"/>
      <w:r>
        <w:rPr>
          <w:rFonts w:asciiTheme="minorHAnsi" w:hAnsiTheme="minorHAnsi" w:cstheme="minorHAnsi"/>
          <w:sz w:val="22"/>
        </w:rPr>
        <w:t>chargé.e</w:t>
      </w:r>
      <w:proofErr w:type="spellEnd"/>
      <w:r>
        <w:rPr>
          <w:rFonts w:asciiTheme="minorHAnsi" w:hAnsiTheme="minorHAnsi" w:cstheme="minorHAnsi"/>
          <w:sz w:val="22"/>
        </w:rPr>
        <w:t xml:space="preserve"> de </w:t>
      </w:r>
      <w:r w:rsidR="00B87ABE" w:rsidRPr="00B87ABE">
        <w:rPr>
          <w:rFonts w:asciiTheme="minorHAnsi" w:hAnsiTheme="minorHAnsi" w:cstheme="minorHAnsi"/>
          <w:sz w:val="22"/>
        </w:rPr>
        <w:t>mettre en œuvre de la politique prévention des déchets:  développer des actions pour réduire la production des déchets sur le territoire, favoriser leur réemploi et sensibiliser les habitants aux enjeux de prévention, de tri et de valorisation.</w:t>
      </w:r>
    </w:p>
    <w:p w14:paraId="3605781A" w14:textId="77777777" w:rsidR="000C3346" w:rsidRDefault="00633F35" w:rsidP="00087854">
      <w:pPr>
        <w:spacing w:before="100" w:beforeAutospacing="1" w:after="100" w:afterAutospacing="1"/>
        <w:rPr>
          <w:rFonts w:ascii="Calibri" w:hAnsi="Calibri" w:cstheme="minorHAnsi"/>
          <w:b/>
          <w:bCs/>
          <w:sz w:val="22"/>
          <w:szCs w:val="22"/>
          <w:u w:val="single"/>
        </w:rPr>
      </w:pPr>
      <w:r w:rsidRPr="00087854">
        <w:rPr>
          <w:rFonts w:ascii="Calibri" w:hAnsi="Calibri" w:cstheme="minorHAnsi"/>
          <w:b/>
          <w:bCs/>
          <w:sz w:val="22"/>
          <w:szCs w:val="22"/>
          <w:u w:val="single"/>
        </w:rPr>
        <w:t>Missions principales</w:t>
      </w:r>
    </w:p>
    <w:p w14:paraId="0ADD4082" w14:textId="486AA426" w:rsidR="00145986" w:rsidRPr="00C6091A" w:rsidRDefault="00B87ABE" w:rsidP="00B4374C">
      <w:pPr>
        <w:pStyle w:val="Paragraphedeliste"/>
        <w:numPr>
          <w:ilvl w:val="0"/>
          <w:numId w:val="33"/>
        </w:numPr>
        <w:jc w:val="both"/>
        <w:rPr>
          <w:rFonts w:asciiTheme="minorHAnsi" w:hAnsiTheme="minorHAnsi" w:cstheme="minorHAnsi"/>
          <w:b/>
          <w:sz w:val="22"/>
          <w:szCs w:val="22"/>
        </w:rPr>
      </w:pPr>
      <w:r>
        <w:rPr>
          <w:rFonts w:asciiTheme="minorHAnsi" w:hAnsiTheme="minorHAnsi" w:cstheme="minorHAnsi"/>
          <w:b/>
          <w:sz w:val="22"/>
          <w:szCs w:val="22"/>
        </w:rPr>
        <w:t>Prévention</w:t>
      </w:r>
    </w:p>
    <w:p w14:paraId="262EC6A5" w14:textId="77777777" w:rsidR="00B87ABE" w:rsidRPr="00B87ABE" w:rsidRDefault="00B87ABE" w:rsidP="00B4374C">
      <w:pPr>
        <w:pStyle w:val="NormalWeb"/>
        <w:spacing w:before="0" w:beforeAutospacing="0" w:after="0" w:afterAutospacing="0"/>
        <w:jc w:val="both"/>
        <w:rPr>
          <w:rFonts w:asciiTheme="minorHAnsi" w:hAnsiTheme="minorHAnsi" w:cstheme="minorHAnsi"/>
          <w:sz w:val="22"/>
        </w:rPr>
      </w:pPr>
      <w:r w:rsidRPr="00B87ABE">
        <w:rPr>
          <w:rFonts w:asciiTheme="minorHAnsi" w:hAnsiTheme="minorHAnsi" w:cstheme="minorHAnsi"/>
          <w:b/>
          <w:bCs/>
          <w:sz w:val="22"/>
        </w:rPr>
        <w:t>Elaboration et Pilotage du plan local de prévention des déchets ménagers et assimilés (PLPDMA)</w:t>
      </w:r>
    </w:p>
    <w:p w14:paraId="5AE80B03" w14:textId="77777777" w:rsidR="00B4374C" w:rsidRPr="00B4374C" w:rsidRDefault="00B4374C" w:rsidP="00B4374C">
      <w:pPr>
        <w:pStyle w:val="NormalWeb"/>
        <w:numPr>
          <w:ilvl w:val="0"/>
          <w:numId w:val="36"/>
        </w:numPr>
        <w:spacing w:before="0" w:beforeAutospacing="0" w:after="0" w:afterAutospacing="0"/>
        <w:jc w:val="both"/>
        <w:rPr>
          <w:rFonts w:asciiTheme="minorHAnsi" w:hAnsiTheme="minorHAnsi" w:cstheme="minorHAnsi"/>
          <w:sz w:val="22"/>
        </w:rPr>
      </w:pPr>
      <w:r w:rsidRPr="00B4374C">
        <w:rPr>
          <w:rFonts w:asciiTheme="minorHAnsi" w:hAnsiTheme="minorHAnsi" w:cstheme="minorHAnsi"/>
          <w:sz w:val="22"/>
        </w:rPr>
        <w:t>Elaborer un plan local de prévention des déchets ménagers et assimilés pour 6 ans (2020&gt;2026) en lien avec nos partenaires: état des lieux, construction d’un plan d’action, organisation de la consultation publique</w:t>
      </w:r>
    </w:p>
    <w:p w14:paraId="12FB6914" w14:textId="77777777" w:rsidR="00B4374C" w:rsidRPr="00B4374C" w:rsidRDefault="00B4374C" w:rsidP="00B4374C">
      <w:pPr>
        <w:pStyle w:val="NormalWeb"/>
        <w:numPr>
          <w:ilvl w:val="0"/>
          <w:numId w:val="36"/>
        </w:numPr>
        <w:spacing w:before="0" w:beforeAutospacing="0" w:after="0" w:afterAutospacing="0"/>
        <w:jc w:val="both"/>
        <w:rPr>
          <w:rFonts w:asciiTheme="minorHAnsi" w:hAnsiTheme="minorHAnsi" w:cstheme="minorHAnsi"/>
          <w:sz w:val="22"/>
        </w:rPr>
      </w:pPr>
      <w:r w:rsidRPr="00B4374C">
        <w:rPr>
          <w:rFonts w:asciiTheme="minorHAnsi" w:hAnsiTheme="minorHAnsi" w:cstheme="minorHAnsi"/>
          <w:sz w:val="22"/>
        </w:rPr>
        <w:t xml:space="preserve">Piloter, animer, assurer le suivi administratif et financier du PLPDMA </w:t>
      </w:r>
    </w:p>
    <w:p w14:paraId="51FAE8D3" w14:textId="77777777" w:rsidR="00B4374C" w:rsidRPr="00B4374C" w:rsidRDefault="00B4374C" w:rsidP="00B4374C">
      <w:pPr>
        <w:pStyle w:val="NormalWeb"/>
        <w:numPr>
          <w:ilvl w:val="0"/>
          <w:numId w:val="36"/>
        </w:numPr>
        <w:spacing w:before="0" w:beforeAutospacing="0" w:after="0" w:afterAutospacing="0"/>
        <w:jc w:val="both"/>
        <w:rPr>
          <w:rFonts w:asciiTheme="minorHAnsi" w:hAnsiTheme="minorHAnsi" w:cstheme="minorHAnsi"/>
          <w:sz w:val="22"/>
        </w:rPr>
      </w:pPr>
      <w:r w:rsidRPr="00B4374C">
        <w:rPr>
          <w:rFonts w:asciiTheme="minorHAnsi" w:hAnsiTheme="minorHAnsi" w:cstheme="minorHAnsi"/>
          <w:sz w:val="22"/>
        </w:rPr>
        <w:t>Evaluer le PLPDMA : construire et suivre les indicateurs, élaborer le bilan annuel en lien avec le CCES et conduire l’évaluation à 6 ans, proposer des mesures correctives au besoin.</w:t>
      </w:r>
    </w:p>
    <w:p w14:paraId="2784CBD0" w14:textId="26F886D4" w:rsidR="00145986" w:rsidRPr="00B4374C" w:rsidRDefault="00B4374C" w:rsidP="00B4374C">
      <w:pPr>
        <w:pStyle w:val="Paragraphedeliste"/>
        <w:numPr>
          <w:ilvl w:val="0"/>
          <w:numId w:val="36"/>
        </w:numPr>
        <w:spacing w:line="259" w:lineRule="auto"/>
        <w:jc w:val="both"/>
        <w:rPr>
          <w:rFonts w:asciiTheme="minorHAnsi" w:hAnsiTheme="minorHAnsi" w:cstheme="minorHAnsi"/>
          <w:sz w:val="22"/>
        </w:rPr>
      </w:pPr>
      <w:r w:rsidRPr="00B4374C">
        <w:rPr>
          <w:rFonts w:asciiTheme="minorHAnsi" w:hAnsiTheme="minorHAnsi" w:cstheme="minorHAnsi"/>
          <w:sz w:val="22"/>
        </w:rPr>
        <w:t>Concevoir, avec le service communication, des outils de communication et supports d’animation, diffuser l’information, organiser et animer des actions de prévention auprès de divers publics (manifestations, réunions d’informations, dans les écoles, démarches en porte-à-porte, etc.)</w:t>
      </w:r>
    </w:p>
    <w:p w14:paraId="1231508C" w14:textId="77777777" w:rsidR="00B4374C" w:rsidRPr="00B4374C" w:rsidRDefault="00B4374C" w:rsidP="00B4374C">
      <w:pPr>
        <w:spacing w:line="259" w:lineRule="auto"/>
        <w:jc w:val="both"/>
        <w:rPr>
          <w:rFonts w:asciiTheme="minorHAnsi" w:hAnsiTheme="minorHAnsi" w:cstheme="minorHAnsi"/>
          <w:sz w:val="22"/>
          <w:szCs w:val="22"/>
        </w:rPr>
      </w:pPr>
    </w:p>
    <w:p w14:paraId="2C8BA2FC" w14:textId="29435A96" w:rsidR="00145986" w:rsidRPr="00B4374C" w:rsidRDefault="00B87ABE" w:rsidP="00B4374C">
      <w:pPr>
        <w:pStyle w:val="Paragraphedeliste"/>
        <w:numPr>
          <w:ilvl w:val="0"/>
          <w:numId w:val="33"/>
        </w:numPr>
        <w:jc w:val="both"/>
        <w:rPr>
          <w:rFonts w:asciiTheme="minorHAnsi" w:hAnsiTheme="minorHAnsi" w:cstheme="minorHAnsi"/>
          <w:b/>
          <w:sz w:val="22"/>
          <w:szCs w:val="22"/>
        </w:rPr>
      </w:pPr>
      <w:r w:rsidRPr="00B4374C">
        <w:rPr>
          <w:rFonts w:asciiTheme="minorHAnsi" w:hAnsiTheme="minorHAnsi" w:cstheme="minorHAnsi"/>
          <w:b/>
          <w:sz w:val="22"/>
          <w:szCs w:val="22"/>
        </w:rPr>
        <w:t xml:space="preserve">Faisabilité d’une </w:t>
      </w:r>
      <w:proofErr w:type="spellStart"/>
      <w:r w:rsidRPr="00B4374C">
        <w:rPr>
          <w:rFonts w:asciiTheme="minorHAnsi" w:hAnsiTheme="minorHAnsi" w:cstheme="minorHAnsi"/>
          <w:b/>
          <w:sz w:val="22"/>
          <w:szCs w:val="22"/>
        </w:rPr>
        <w:t>ressourcerie</w:t>
      </w:r>
      <w:proofErr w:type="spellEnd"/>
      <w:r w:rsidRPr="00B4374C">
        <w:rPr>
          <w:rFonts w:asciiTheme="minorHAnsi" w:hAnsiTheme="minorHAnsi" w:cstheme="minorHAnsi"/>
          <w:b/>
          <w:sz w:val="22"/>
          <w:szCs w:val="22"/>
        </w:rPr>
        <w:t xml:space="preserve"> territoriale</w:t>
      </w:r>
    </w:p>
    <w:p w14:paraId="18CD9D05" w14:textId="77777777" w:rsidR="00B4374C" w:rsidRPr="00B4374C" w:rsidRDefault="00B4374C" w:rsidP="00B4374C">
      <w:pPr>
        <w:pStyle w:val="NormalWeb"/>
        <w:spacing w:before="0" w:beforeAutospacing="0" w:after="0" w:afterAutospacing="0"/>
        <w:ind w:left="426"/>
        <w:jc w:val="both"/>
        <w:rPr>
          <w:rFonts w:asciiTheme="minorHAnsi" w:hAnsiTheme="minorHAnsi" w:cstheme="minorHAnsi"/>
          <w:sz w:val="22"/>
        </w:rPr>
      </w:pPr>
      <w:r w:rsidRPr="00B4374C">
        <w:rPr>
          <w:rFonts w:asciiTheme="minorHAnsi" w:hAnsiTheme="minorHAnsi" w:cstheme="minorHAnsi"/>
          <w:sz w:val="22"/>
        </w:rPr>
        <w:t>Aide à l’étude qui devra permettre de mesurer la faisabilité d’un projet fédérateur, coordonné et complémentaire aux dispositifs existants sur le territoire de l’Agglomération et aux installations présentes de type « </w:t>
      </w:r>
      <w:proofErr w:type="spellStart"/>
      <w:r w:rsidRPr="00B4374C">
        <w:rPr>
          <w:rFonts w:asciiTheme="minorHAnsi" w:hAnsiTheme="minorHAnsi" w:cstheme="minorHAnsi"/>
          <w:sz w:val="22"/>
        </w:rPr>
        <w:t>recylerie</w:t>
      </w:r>
      <w:proofErr w:type="spellEnd"/>
      <w:r w:rsidRPr="00B4374C">
        <w:rPr>
          <w:rFonts w:asciiTheme="minorHAnsi" w:hAnsiTheme="minorHAnsi" w:cstheme="minorHAnsi"/>
          <w:sz w:val="22"/>
        </w:rPr>
        <w:t>/</w:t>
      </w:r>
      <w:proofErr w:type="spellStart"/>
      <w:r w:rsidRPr="00B4374C">
        <w:rPr>
          <w:rFonts w:asciiTheme="minorHAnsi" w:hAnsiTheme="minorHAnsi" w:cstheme="minorHAnsi"/>
          <w:sz w:val="22"/>
        </w:rPr>
        <w:t>ressourcerie</w:t>
      </w:r>
      <w:proofErr w:type="spellEnd"/>
      <w:r w:rsidRPr="00B4374C">
        <w:rPr>
          <w:rFonts w:asciiTheme="minorHAnsi" w:hAnsiTheme="minorHAnsi" w:cstheme="minorHAnsi"/>
          <w:sz w:val="22"/>
        </w:rPr>
        <w:t> » : diagnostic ; préconisation de l’offre de service ; préconisations de montages juridiques ; préconisation de modèles économiques.</w:t>
      </w:r>
    </w:p>
    <w:p w14:paraId="41DB9BD4" w14:textId="77777777" w:rsidR="00145986" w:rsidRPr="00B4374C" w:rsidRDefault="00145986" w:rsidP="00B4374C">
      <w:pPr>
        <w:pStyle w:val="Paragraphedeliste"/>
        <w:jc w:val="both"/>
        <w:rPr>
          <w:rFonts w:asciiTheme="minorHAnsi" w:hAnsiTheme="minorHAnsi" w:cstheme="minorHAnsi"/>
          <w:sz w:val="22"/>
          <w:szCs w:val="22"/>
        </w:rPr>
      </w:pPr>
    </w:p>
    <w:p w14:paraId="0CF0F2A1" w14:textId="4A92AAED" w:rsidR="001F006E" w:rsidRPr="00B4374C" w:rsidRDefault="00B87ABE" w:rsidP="00B4374C">
      <w:pPr>
        <w:pStyle w:val="Paragraphedeliste"/>
        <w:numPr>
          <w:ilvl w:val="0"/>
          <w:numId w:val="33"/>
        </w:numPr>
        <w:jc w:val="both"/>
        <w:rPr>
          <w:rFonts w:asciiTheme="minorHAnsi" w:hAnsiTheme="minorHAnsi" w:cstheme="minorHAnsi"/>
          <w:b/>
          <w:sz w:val="22"/>
          <w:szCs w:val="22"/>
        </w:rPr>
      </w:pPr>
      <w:r w:rsidRPr="00B4374C">
        <w:rPr>
          <w:rFonts w:asciiTheme="minorHAnsi" w:hAnsiTheme="minorHAnsi" w:cstheme="minorHAnsi"/>
          <w:b/>
          <w:sz w:val="22"/>
          <w:szCs w:val="22"/>
        </w:rPr>
        <w:t>Redevance spéciale et tarification incitative</w:t>
      </w:r>
    </w:p>
    <w:p w14:paraId="34B4A83A" w14:textId="6F7909E5" w:rsidR="00B4374C" w:rsidRPr="00B4374C" w:rsidRDefault="00B4374C" w:rsidP="00B4374C">
      <w:pPr>
        <w:pStyle w:val="NormalWeb"/>
        <w:numPr>
          <w:ilvl w:val="0"/>
          <w:numId w:val="36"/>
        </w:numPr>
        <w:spacing w:before="0" w:beforeAutospacing="0" w:after="0" w:afterAutospacing="0"/>
        <w:jc w:val="both"/>
        <w:rPr>
          <w:rFonts w:asciiTheme="minorHAnsi" w:hAnsiTheme="minorHAnsi" w:cstheme="minorHAnsi"/>
          <w:sz w:val="22"/>
        </w:rPr>
      </w:pPr>
      <w:r w:rsidRPr="00B4374C">
        <w:rPr>
          <w:rFonts w:asciiTheme="minorHAnsi" w:hAnsiTheme="minorHAnsi" w:cstheme="minorHAnsi"/>
          <w:sz w:val="22"/>
        </w:rPr>
        <w:t xml:space="preserve">Analyser les possibilités d’harmonisation de la fiscalité professionnelle à mettre en œuvre dès 2021. </w:t>
      </w:r>
    </w:p>
    <w:p w14:paraId="4977698E" w14:textId="272FBC92" w:rsidR="00B87ABE" w:rsidRPr="00B4374C" w:rsidRDefault="00B4374C" w:rsidP="00B4374C">
      <w:pPr>
        <w:pStyle w:val="NormalWeb"/>
        <w:numPr>
          <w:ilvl w:val="0"/>
          <w:numId w:val="36"/>
        </w:numPr>
        <w:spacing w:before="0" w:beforeAutospacing="0" w:after="0" w:afterAutospacing="0"/>
        <w:jc w:val="both"/>
        <w:rPr>
          <w:rFonts w:asciiTheme="minorHAnsi" w:hAnsiTheme="minorHAnsi" w:cstheme="minorHAnsi"/>
          <w:sz w:val="22"/>
        </w:rPr>
      </w:pPr>
      <w:r w:rsidRPr="00B4374C">
        <w:rPr>
          <w:rFonts w:asciiTheme="minorHAnsi" w:hAnsiTheme="minorHAnsi" w:cstheme="minorHAnsi"/>
          <w:sz w:val="22"/>
        </w:rPr>
        <w:t>En relation avec le service finance : Aide, accompagnement et suivi d’une tarification incitative (2021/2023) : faisabilité, planification, prospectives financières, relations service collecte/usagers</w:t>
      </w:r>
    </w:p>
    <w:p w14:paraId="33A74CAE" w14:textId="77777777" w:rsidR="00B87ABE" w:rsidRPr="00B4374C" w:rsidRDefault="00B87ABE" w:rsidP="00B4374C">
      <w:pPr>
        <w:jc w:val="both"/>
        <w:rPr>
          <w:rFonts w:asciiTheme="minorHAnsi" w:hAnsiTheme="minorHAnsi" w:cstheme="minorHAnsi"/>
          <w:b/>
          <w:bCs/>
          <w:sz w:val="22"/>
          <w:szCs w:val="22"/>
          <w:u w:val="single"/>
        </w:rPr>
      </w:pPr>
    </w:p>
    <w:p w14:paraId="1174C800" w14:textId="366FEA8E" w:rsidR="00B87ABE" w:rsidRPr="00B4374C" w:rsidRDefault="00B87ABE" w:rsidP="00B4374C">
      <w:pPr>
        <w:pStyle w:val="Paragraphedeliste"/>
        <w:numPr>
          <w:ilvl w:val="0"/>
          <w:numId w:val="33"/>
        </w:numPr>
        <w:jc w:val="both"/>
        <w:rPr>
          <w:rFonts w:asciiTheme="minorHAnsi" w:hAnsiTheme="minorHAnsi" w:cstheme="minorHAnsi"/>
          <w:b/>
          <w:sz w:val="22"/>
          <w:szCs w:val="22"/>
        </w:rPr>
      </w:pPr>
      <w:r w:rsidRPr="00B4374C">
        <w:rPr>
          <w:rFonts w:asciiTheme="minorHAnsi" w:hAnsiTheme="minorHAnsi" w:cstheme="minorHAnsi"/>
          <w:b/>
          <w:sz w:val="22"/>
          <w:szCs w:val="22"/>
        </w:rPr>
        <w:t>Sensibilisation au tri</w:t>
      </w:r>
    </w:p>
    <w:p w14:paraId="5A2C1C7B" w14:textId="358EBB87" w:rsidR="00B4374C" w:rsidRPr="00B4374C" w:rsidRDefault="00B4374C" w:rsidP="00B4374C">
      <w:pPr>
        <w:pStyle w:val="NormalWeb"/>
        <w:numPr>
          <w:ilvl w:val="0"/>
          <w:numId w:val="36"/>
        </w:numPr>
        <w:spacing w:before="0" w:beforeAutospacing="0" w:after="0" w:afterAutospacing="0"/>
        <w:jc w:val="both"/>
        <w:rPr>
          <w:rFonts w:asciiTheme="minorHAnsi" w:hAnsiTheme="minorHAnsi" w:cstheme="minorHAnsi"/>
          <w:sz w:val="22"/>
        </w:rPr>
      </w:pPr>
      <w:r w:rsidRPr="00B4374C">
        <w:rPr>
          <w:rFonts w:asciiTheme="minorHAnsi" w:hAnsiTheme="minorHAnsi" w:cstheme="minorHAnsi"/>
          <w:sz w:val="22"/>
        </w:rPr>
        <w:t xml:space="preserve">Recenser les besoins et suivre les actions de proximités des ambassadeurs du tri (agents SMITRED) ; assurer le lien entre le service et le syndicat </w:t>
      </w:r>
    </w:p>
    <w:p w14:paraId="694D90FE" w14:textId="6250BDD0" w:rsidR="00B4374C" w:rsidRPr="00B4374C" w:rsidRDefault="00B4374C" w:rsidP="00B4374C">
      <w:pPr>
        <w:pStyle w:val="NormalWeb"/>
        <w:numPr>
          <w:ilvl w:val="0"/>
          <w:numId w:val="36"/>
        </w:numPr>
        <w:spacing w:before="0" w:beforeAutospacing="0" w:after="0" w:afterAutospacing="0"/>
        <w:jc w:val="both"/>
        <w:rPr>
          <w:rFonts w:asciiTheme="minorHAnsi" w:hAnsiTheme="minorHAnsi" w:cstheme="minorHAnsi"/>
          <w:sz w:val="22"/>
        </w:rPr>
      </w:pPr>
      <w:r w:rsidRPr="00B4374C">
        <w:rPr>
          <w:rFonts w:asciiTheme="minorHAnsi" w:hAnsiTheme="minorHAnsi" w:cstheme="minorHAnsi"/>
          <w:sz w:val="22"/>
        </w:rPr>
        <w:t>Organiser et animer des manifestations à destination des différents publics,</w:t>
      </w:r>
    </w:p>
    <w:p w14:paraId="5FC05935" w14:textId="0D756E37" w:rsidR="00B4374C" w:rsidRPr="00B4374C" w:rsidRDefault="00B4374C" w:rsidP="00B4374C">
      <w:pPr>
        <w:pStyle w:val="NormalWeb"/>
        <w:numPr>
          <w:ilvl w:val="0"/>
          <w:numId w:val="36"/>
        </w:numPr>
        <w:spacing w:before="0" w:beforeAutospacing="0" w:after="0" w:afterAutospacing="0"/>
        <w:jc w:val="both"/>
        <w:rPr>
          <w:rFonts w:asciiTheme="minorHAnsi" w:hAnsiTheme="minorHAnsi" w:cstheme="minorHAnsi"/>
          <w:sz w:val="22"/>
        </w:rPr>
      </w:pPr>
      <w:r w:rsidRPr="00B4374C">
        <w:rPr>
          <w:rFonts w:asciiTheme="minorHAnsi" w:hAnsiTheme="minorHAnsi" w:cstheme="minorHAnsi"/>
          <w:sz w:val="22"/>
        </w:rPr>
        <w:t>Participer aux réunions avec les partenaires (Bailleurs, conseil régional, Chambres consulaires, associations, élus, ADEME)</w:t>
      </w:r>
    </w:p>
    <w:p w14:paraId="712B2689" w14:textId="4A201129" w:rsidR="00B4374C" w:rsidRDefault="00B4374C" w:rsidP="00B4374C">
      <w:pPr>
        <w:pStyle w:val="NormalWeb"/>
        <w:numPr>
          <w:ilvl w:val="0"/>
          <w:numId w:val="36"/>
        </w:numPr>
        <w:spacing w:before="0" w:beforeAutospacing="0" w:after="0" w:afterAutospacing="0"/>
        <w:jc w:val="both"/>
        <w:rPr>
          <w:rFonts w:asciiTheme="minorHAnsi" w:hAnsiTheme="minorHAnsi" w:cstheme="minorHAnsi"/>
          <w:sz w:val="22"/>
        </w:rPr>
      </w:pPr>
      <w:r w:rsidRPr="00B4374C">
        <w:rPr>
          <w:rFonts w:asciiTheme="minorHAnsi" w:hAnsiTheme="minorHAnsi" w:cstheme="minorHAnsi"/>
          <w:sz w:val="22"/>
        </w:rPr>
        <w:t>Promouvoir et développer la pratique du compostage : collectif, individuel</w:t>
      </w:r>
    </w:p>
    <w:p w14:paraId="4B3F273D" w14:textId="567F79B2" w:rsidR="009C7114" w:rsidRDefault="009C7114" w:rsidP="009C7114">
      <w:pPr>
        <w:pStyle w:val="NormalWeb"/>
        <w:spacing w:before="0" w:beforeAutospacing="0" w:after="0" w:afterAutospacing="0"/>
        <w:ind w:left="720"/>
        <w:jc w:val="both"/>
        <w:rPr>
          <w:rFonts w:asciiTheme="minorHAnsi" w:hAnsiTheme="minorHAnsi" w:cstheme="minorHAnsi"/>
          <w:sz w:val="22"/>
        </w:rPr>
      </w:pPr>
    </w:p>
    <w:p w14:paraId="736C73C8" w14:textId="77777777" w:rsidR="007D2C29" w:rsidRDefault="007D2C29" w:rsidP="009C7114">
      <w:pPr>
        <w:pStyle w:val="NormalWeb"/>
        <w:spacing w:before="0" w:beforeAutospacing="0" w:after="0" w:afterAutospacing="0"/>
        <w:ind w:left="720"/>
        <w:jc w:val="both"/>
        <w:rPr>
          <w:rFonts w:asciiTheme="minorHAnsi" w:hAnsiTheme="minorHAnsi" w:cstheme="minorHAnsi"/>
          <w:sz w:val="22"/>
        </w:rPr>
      </w:pPr>
    </w:p>
    <w:p w14:paraId="60AF6573" w14:textId="43D3CF9C" w:rsidR="00B4374C" w:rsidRDefault="00B4374C" w:rsidP="00B4374C">
      <w:pPr>
        <w:pStyle w:val="NormalWeb"/>
        <w:spacing w:before="0" w:beforeAutospacing="0" w:after="0" w:afterAutospacing="0"/>
        <w:ind w:left="426"/>
        <w:jc w:val="both"/>
        <w:rPr>
          <w:rFonts w:asciiTheme="minorHAnsi" w:hAnsiTheme="minorHAnsi" w:cstheme="minorHAnsi"/>
          <w:sz w:val="22"/>
        </w:rPr>
      </w:pPr>
    </w:p>
    <w:p w14:paraId="2FD05D8D" w14:textId="77777777" w:rsidR="00B4374C" w:rsidRPr="00B4374C" w:rsidRDefault="00B4374C" w:rsidP="00B4374C">
      <w:pPr>
        <w:pStyle w:val="NormalWeb"/>
        <w:spacing w:before="0" w:beforeAutospacing="0" w:after="0" w:afterAutospacing="0"/>
        <w:ind w:left="426"/>
        <w:jc w:val="both"/>
        <w:rPr>
          <w:rFonts w:asciiTheme="minorHAnsi" w:hAnsiTheme="minorHAnsi" w:cstheme="minorHAnsi"/>
          <w:sz w:val="22"/>
        </w:rPr>
      </w:pPr>
    </w:p>
    <w:p w14:paraId="1F723F45" w14:textId="58E58AA1" w:rsidR="00B4374C" w:rsidRPr="00B4374C" w:rsidRDefault="00B4374C" w:rsidP="00B4374C">
      <w:pPr>
        <w:pStyle w:val="NormalWeb"/>
        <w:numPr>
          <w:ilvl w:val="0"/>
          <w:numId w:val="36"/>
        </w:numPr>
        <w:spacing w:before="0" w:beforeAutospacing="0" w:after="0" w:afterAutospacing="0"/>
        <w:jc w:val="both"/>
        <w:rPr>
          <w:rFonts w:asciiTheme="minorHAnsi" w:hAnsiTheme="minorHAnsi" w:cstheme="minorHAnsi"/>
          <w:sz w:val="22"/>
        </w:rPr>
      </w:pPr>
      <w:r w:rsidRPr="00B4374C">
        <w:rPr>
          <w:rFonts w:asciiTheme="minorHAnsi" w:hAnsiTheme="minorHAnsi" w:cstheme="minorHAnsi"/>
          <w:sz w:val="22"/>
        </w:rPr>
        <w:t>Mise en place de procédures et outils pour le contrôle qualité de la collecte sélective (PAV, PAP…)</w:t>
      </w:r>
    </w:p>
    <w:p w14:paraId="7CF20A50" w14:textId="73BD5DEE" w:rsidR="00B4374C" w:rsidRPr="00B4374C" w:rsidRDefault="00B4374C" w:rsidP="00B4374C">
      <w:pPr>
        <w:pStyle w:val="NormalWeb"/>
        <w:numPr>
          <w:ilvl w:val="0"/>
          <w:numId w:val="36"/>
        </w:numPr>
        <w:spacing w:before="0" w:beforeAutospacing="0" w:after="0" w:afterAutospacing="0"/>
        <w:jc w:val="both"/>
        <w:rPr>
          <w:rFonts w:asciiTheme="minorHAnsi" w:hAnsiTheme="minorHAnsi" w:cstheme="minorHAnsi"/>
          <w:sz w:val="22"/>
        </w:rPr>
      </w:pPr>
      <w:r w:rsidRPr="00B4374C">
        <w:rPr>
          <w:rFonts w:asciiTheme="minorHAnsi" w:hAnsiTheme="minorHAnsi" w:cstheme="minorHAnsi"/>
          <w:sz w:val="22"/>
        </w:rPr>
        <w:t>Etablir des outils nécessaires à la remontées d’information des agents de collecte (erreur tri/incidents) et en assurer le suivi.</w:t>
      </w:r>
    </w:p>
    <w:p w14:paraId="6C828D81" w14:textId="285EA4F3" w:rsidR="00B4374C" w:rsidRPr="00B4374C" w:rsidRDefault="00B4374C" w:rsidP="00B4374C">
      <w:pPr>
        <w:pStyle w:val="NormalWeb"/>
        <w:numPr>
          <w:ilvl w:val="0"/>
          <w:numId w:val="36"/>
        </w:numPr>
        <w:spacing w:before="0" w:beforeAutospacing="0" w:after="0" w:afterAutospacing="0"/>
        <w:jc w:val="both"/>
        <w:rPr>
          <w:rFonts w:asciiTheme="minorHAnsi" w:hAnsiTheme="minorHAnsi" w:cstheme="minorHAnsi"/>
          <w:sz w:val="22"/>
        </w:rPr>
      </w:pPr>
      <w:r w:rsidRPr="00B4374C">
        <w:rPr>
          <w:rFonts w:asciiTheme="minorHAnsi" w:hAnsiTheme="minorHAnsi" w:cstheme="minorHAnsi"/>
          <w:sz w:val="22"/>
        </w:rPr>
        <w:t>Déployer et mettre en place le tri « hors-foyer »</w:t>
      </w:r>
    </w:p>
    <w:p w14:paraId="677B842C" w14:textId="75AEAAB0" w:rsidR="00B4374C" w:rsidRPr="00B4374C" w:rsidRDefault="00B4374C" w:rsidP="00B4374C">
      <w:pPr>
        <w:pStyle w:val="NormalWeb"/>
        <w:numPr>
          <w:ilvl w:val="0"/>
          <w:numId w:val="36"/>
        </w:numPr>
        <w:spacing w:before="0" w:beforeAutospacing="0" w:after="0" w:afterAutospacing="0"/>
        <w:jc w:val="both"/>
        <w:rPr>
          <w:rFonts w:asciiTheme="minorHAnsi" w:hAnsiTheme="minorHAnsi" w:cstheme="minorHAnsi"/>
          <w:sz w:val="22"/>
        </w:rPr>
      </w:pPr>
      <w:r w:rsidRPr="00B4374C">
        <w:rPr>
          <w:rFonts w:asciiTheme="minorHAnsi" w:hAnsiTheme="minorHAnsi" w:cstheme="minorHAnsi"/>
          <w:sz w:val="22"/>
        </w:rPr>
        <w:t xml:space="preserve">Suivre et contribuer à améliorer la qualité et la quantité de déchets triés ; Mettre en place une stratégie de redynamisation du tri sur le territoire </w:t>
      </w:r>
    </w:p>
    <w:p w14:paraId="421653E8" w14:textId="6D9DB502" w:rsidR="00C6091A" w:rsidRPr="00B4374C" w:rsidRDefault="00C6091A" w:rsidP="00B4374C">
      <w:pPr>
        <w:jc w:val="both"/>
        <w:rPr>
          <w:rFonts w:asciiTheme="minorHAnsi" w:hAnsiTheme="minorHAnsi" w:cstheme="minorHAnsi"/>
          <w:b/>
          <w:bCs/>
          <w:sz w:val="22"/>
          <w:szCs w:val="22"/>
          <w:u w:val="single"/>
        </w:rPr>
      </w:pPr>
    </w:p>
    <w:p w14:paraId="563603BD" w14:textId="1B3AAC91" w:rsidR="00C6091A" w:rsidRPr="00B4374C" w:rsidRDefault="00B87ABE" w:rsidP="00B4374C">
      <w:pPr>
        <w:pStyle w:val="Paragraphedeliste"/>
        <w:numPr>
          <w:ilvl w:val="0"/>
          <w:numId w:val="33"/>
        </w:numPr>
        <w:jc w:val="both"/>
        <w:rPr>
          <w:rFonts w:asciiTheme="minorHAnsi" w:hAnsiTheme="minorHAnsi" w:cstheme="minorHAnsi"/>
          <w:b/>
          <w:sz w:val="22"/>
          <w:szCs w:val="22"/>
        </w:rPr>
      </w:pPr>
      <w:r w:rsidRPr="00B4374C">
        <w:rPr>
          <w:rFonts w:asciiTheme="minorHAnsi" w:hAnsiTheme="minorHAnsi" w:cstheme="minorHAnsi"/>
          <w:b/>
          <w:sz w:val="22"/>
          <w:szCs w:val="22"/>
        </w:rPr>
        <w:t>Accompagnement aux usagers</w:t>
      </w:r>
    </w:p>
    <w:p w14:paraId="32C3CBD2" w14:textId="77777777" w:rsidR="00B87ABE" w:rsidRPr="00B4374C" w:rsidRDefault="00B87ABE" w:rsidP="00B4374C">
      <w:pPr>
        <w:pStyle w:val="NormalWeb"/>
        <w:numPr>
          <w:ilvl w:val="0"/>
          <w:numId w:val="36"/>
        </w:numPr>
        <w:spacing w:before="0" w:beforeAutospacing="0" w:after="0" w:afterAutospacing="0"/>
        <w:jc w:val="both"/>
        <w:rPr>
          <w:rFonts w:asciiTheme="minorHAnsi" w:hAnsiTheme="minorHAnsi" w:cstheme="minorHAnsi"/>
          <w:b/>
          <w:bCs/>
          <w:sz w:val="22"/>
        </w:rPr>
      </w:pPr>
      <w:r w:rsidRPr="00B4374C">
        <w:rPr>
          <w:rFonts w:asciiTheme="minorHAnsi" w:hAnsiTheme="minorHAnsi" w:cstheme="minorHAnsi"/>
          <w:b/>
          <w:sz w:val="22"/>
        </w:rPr>
        <w:t>R</w:t>
      </w:r>
      <w:r w:rsidRPr="00B4374C">
        <w:rPr>
          <w:rFonts w:asciiTheme="minorHAnsi" w:hAnsiTheme="minorHAnsi" w:cstheme="minorHAnsi"/>
          <w:b/>
          <w:bCs/>
          <w:sz w:val="22"/>
        </w:rPr>
        <w:t>elation aux usagers / suivi réclamations</w:t>
      </w:r>
    </w:p>
    <w:p w14:paraId="451CEB86" w14:textId="77777777" w:rsidR="00B4374C" w:rsidRPr="00B4374C" w:rsidRDefault="00B4374C" w:rsidP="00B4374C">
      <w:pPr>
        <w:pStyle w:val="NormalWeb"/>
        <w:numPr>
          <w:ilvl w:val="0"/>
          <w:numId w:val="36"/>
        </w:numPr>
        <w:spacing w:before="0" w:beforeAutospacing="0" w:after="0" w:afterAutospacing="0"/>
        <w:jc w:val="both"/>
        <w:rPr>
          <w:rFonts w:asciiTheme="minorHAnsi" w:hAnsiTheme="minorHAnsi" w:cstheme="minorHAnsi"/>
          <w:sz w:val="22"/>
        </w:rPr>
      </w:pPr>
      <w:r w:rsidRPr="00B4374C">
        <w:rPr>
          <w:rFonts w:asciiTheme="minorHAnsi" w:hAnsiTheme="minorHAnsi" w:cstheme="minorHAnsi"/>
          <w:sz w:val="22"/>
        </w:rPr>
        <w:t>En complément des contacts usagers, suivre les réclamations et les incidents sur le territoire et être garant de la relation aux usagers – suivre les actions engagées</w:t>
      </w:r>
    </w:p>
    <w:p w14:paraId="692AF09A" w14:textId="77777777" w:rsidR="00B87ABE" w:rsidRPr="00B4374C" w:rsidRDefault="00B87ABE" w:rsidP="00B4374C">
      <w:pPr>
        <w:pStyle w:val="NormalWeb"/>
        <w:spacing w:before="0" w:beforeAutospacing="0" w:after="0" w:afterAutospacing="0"/>
        <w:jc w:val="both"/>
        <w:rPr>
          <w:rFonts w:asciiTheme="minorHAnsi" w:hAnsiTheme="minorHAnsi" w:cstheme="minorHAnsi"/>
          <w:b/>
          <w:sz w:val="22"/>
        </w:rPr>
      </w:pPr>
    </w:p>
    <w:p w14:paraId="1298C5D6" w14:textId="430FF2F9" w:rsidR="00145986" w:rsidRPr="00B4374C" w:rsidRDefault="00B87ABE" w:rsidP="00B4374C">
      <w:pPr>
        <w:pStyle w:val="Paragraphedeliste"/>
        <w:numPr>
          <w:ilvl w:val="0"/>
          <w:numId w:val="33"/>
        </w:numPr>
        <w:jc w:val="both"/>
        <w:rPr>
          <w:rFonts w:asciiTheme="minorHAnsi" w:hAnsiTheme="minorHAnsi" w:cstheme="minorHAnsi"/>
          <w:b/>
          <w:sz w:val="22"/>
          <w:szCs w:val="22"/>
        </w:rPr>
      </w:pPr>
      <w:r w:rsidRPr="00B4374C">
        <w:rPr>
          <w:rFonts w:asciiTheme="minorHAnsi" w:hAnsiTheme="minorHAnsi" w:cstheme="minorHAnsi"/>
          <w:b/>
          <w:sz w:val="22"/>
          <w:szCs w:val="22"/>
        </w:rPr>
        <w:t>Communication/animation</w:t>
      </w:r>
    </w:p>
    <w:p w14:paraId="79874E76" w14:textId="7DF4E33D" w:rsidR="00B4374C" w:rsidRPr="00B4374C" w:rsidRDefault="00B4374C" w:rsidP="00B4374C">
      <w:pPr>
        <w:pStyle w:val="NormalWeb"/>
        <w:numPr>
          <w:ilvl w:val="0"/>
          <w:numId w:val="36"/>
        </w:numPr>
        <w:spacing w:before="0" w:beforeAutospacing="0" w:after="0" w:afterAutospacing="0"/>
        <w:jc w:val="both"/>
        <w:rPr>
          <w:rFonts w:asciiTheme="minorHAnsi" w:hAnsiTheme="minorHAnsi" w:cstheme="minorHAnsi"/>
          <w:sz w:val="22"/>
        </w:rPr>
      </w:pPr>
      <w:r w:rsidRPr="00B4374C">
        <w:rPr>
          <w:rFonts w:asciiTheme="minorHAnsi" w:hAnsiTheme="minorHAnsi" w:cstheme="minorHAnsi"/>
          <w:sz w:val="22"/>
        </w:rPr>
        <w:t>Référent auprès du service communication et être force de proposition pour le développement de supports de communication et de sensibilisation,</w:t>
      </w:r>
    </w:p>
    <w:p w14:paraId="56D9F1E3" w14:textId="0CEC82F2" w:rsidR="00B4374C" w:rsidRDefault="00B4374C" w:rsidP="00B4374C">
      <w:pPr>
        <w:pStyle w:val="NormalWeb"/>
        <w:numPr>
          <w:ilvl w:val="0"/>
          <w:numId w:val="36"/>
        </w:numPr>
        <w:spacing w:before="0" w:beforeAutospacing="0" w:after="0" w:afterAutospacing="0"/>
        <w:jc w:val="both"/>
        <w:rPr>
          <w:rFonts w:asciiTheme="minorHAnsi" w:hAnsiTheme="minorHAnsi" w:cstheme="minorHAnsi"/>
          <w:sz w:val="22"/>
        </w:rPr>
      </w:pPr>
      <w:r w:rsidRPr="00B4374C">
        <w:rPr>
          <w:rFonts w:asciiTheme="minorHAnsi" w:hAnsiTheme="minorHAnsi" w:cstheme="minorHAnsi"/>
          <w:sz w:val="22"/>
        </w:rPr>
        <w:t>Accompagner et développer en relation avec le service Communication, la politique de communication et d’animation sur notre territoire.</w:t>
      </w:r>
    </w:p>
    <w:p w14:paraId="68684804" w14:textId="77777777" w:rsidR="00B4374C" w:rsidRPr="00B4374C" w:rsidRDefault="00B4374C" w:rsidP="00B4374C">
      <w:pPr>
        <w:pStyle w:val="NormalWeb"/>
        <w:spacing w:before="0" w:beforeAutospacing="0" w:after="0" w:afterAutospacing="0"/>
        <w:ind w:left="720"/>
        <w:jc w:val="both"/>
        <w:rPr>
          <w:rFonts w:asciiTheme="minorHAnsi" w:hAnsiTheme="minorHAnsi" w:cstheme="minorHAnsi"/>
          <w:sz w:val="22"/>
        </w:rPr>
      </w:pPr>
    </w:p>
    <w:p w14:paraId="09EA50D4" w14:textId="77777777" w:rsidR="00E91B85" w:rsidRPr="00087854" w:rsidRDefault="00E91B85" w:rsidP="005947BB">
      <w:pPr>
        <w:pStyle w:val="Titre2"/>
        <w:jc w:val="both"/>
        <w:rPr>
          <w:rFonts w:asciiTheme="minorHAnsi" w:hAnsiTheme="minorHAnsi"/>
          <w:b/>
          <w:sz w:val="22"/>
          <w:szCs w:val="22"/>
        </w:rPr>
      </w:pPr>
      <w:r w:rsidRPr="00087854">
        <w:rPr>
          <w:rFonts w:asciiTheme="minorHAnsi" w:hAnsiTheme="minorHAnsi"/>
          <w:b/>
          <w:sz w:val="22"/>
          <w:szCs w:val="22"/>
        </w:rPr>
        <w:t>PROFIL DU CANDIDAT</w:t>
      </w:r>
    </w:p>
    <w:p w14:paraId="7D2B7D53" w14:textId="338D70A0" w:rsidR="001F006E" w:rsidRPr="001F006E" w:rsidRDefault="00B87ABE" w:rsidP="001F006E">
      <w:pPr>
        <w:pStyle w:val="Paragraphedeliste"/>
        <w:keepNext/>
        <w:numPr>
          <w:ilvl w:val="0"/>
          <w:numId w:val="32"/>
        </w:numPr>
        <w:outlineLvl w:val="0"/>
        <w:rPr>
          <w:rFonts w:asciiTheme="minorHAnsi" w:hAnsiTheme="minorHAnsi" w:cstheme="minorHAnsi"/>
          <w:b/>
          <w:bCs/>
          <w:sz w:val="22"/>
          <w:szCs w:val="22"/>
        </w:rPr>
      </w:pPr>
      <w:r>
        <w:rPr>
          <w:rFonts w:asciiTheme="minorHAnsi" w:hAnsiTheme="minorHAnsi" w:cstheme="minorHAnsi"/>
          <w:b/>
          <w:bCs/>
          <w:sz w:val="22"/>
          <w:szCs w:val="22"/>
        </w:rPr>
        <w:t>Compétences requises</w:t>
      </w:r>
    </w:p>
    <w:p w14:paraId="708B08BA" w14:textId="60BED926" w:rsidR="00B87ABE" w:rsidRPr="00B87ABE" w:rsidRDefault="00B87ABE" w:rsidP="00B87ABE">
      <w:pPr>
        <w:pStyle w:val="Paragraphedeliste"/>
        <w:ind w:left="0"/>
        <w:rPr>
          <w:rFonts w:asciiTheme="minorHAnsi" w:hAnsiTheme="minorHAnsi" w:cstheme="minorHAnsi"/>
          <w:sz w:val="22"/>
        </w:rPr>
      </w:pPr>
      <w:r w:rsidRPr="00B87ABE">
        <w:rPr>
          <w:rFonts w:asciiTheme="minorHAnsi" w:hAnsiTheme="minorHAnsi" w:cstheme="minorHAnsi"/>
          <w:sz w:val="22"/>
        </w:rPr>
        <w:t>Avoir le sens du contact et de la médiation</w:t>
      </w:r>
    </w:p>
    <w:p w14:paraId="20DAABAD" w14:textId="3818C5DF" w:rsidR="00B87ABE" w:rsidRPr="00B87ABE" w:rsidRDefault="00B87ABE" w:rsidP="00B87ABE">
      <w:pPr>
        <w:pStyle w:val="Paragraphedeliste"/>
        <w:ind w:left="0"/>
        <w:rPr>
          <w:rFonts w:asciiTheme="minorHAnsi" w:hAnsiTheme="minorHAnsi" w:cstheme="minorHAnsi"/>
          <w:sz w:val="22"/>
        </w:rPr>
      </w:pPr>
      <w:r w:rsidRPr="00B87ABE">
        <w:rPr>
          <w:rFonts w:asciiTheme="minorHAnsi" w:hAnsiTheme="minorHAnsi" w:cstheme="minorHAnsi"/>
          <w:sz w:val="22"/>
        </w:rPr>
        <w:t>Capacité d’analyse et de synthèse</w:t>
      </w:r>
    </w:p>
    <w:p w14:paraId="7FF8D918" w14:textId="77777777" w:rsidR="00B87ABE" w:rsidRPr="00B87ABE" w:rsidRDefault="00B87ABE" w:rsidP="00B87ABE">
      <w:pPr>
        <w:pStyle w:val="Paragraphedeliste"/>
        <w:ind w:left="0"/>
        <w:rPr>
          <w:rFonts w:asciiTheme="minorHAnsi" w:hAnsiTheme="minorHAnsi" w:cstheme="minorHAnsi"/>
          <w:sz w:val="22"/>
        </w:rPr>
      </w:pPr>
      <w:r w:rsidRPr="00B87ABE">
        <w:rPr>
          <w:rFonts w:asciiTheme="minorHAnsi" w:hAnsiTheme="minorHAnsi" w:cstheme="minorHAnsi"/>
          <w:sz w:val="22"/>
        </w:rPr>
        <w:t>Faire preuve d’initiative, d’autonomie, d’organisation et de réactivité</w:t>
      </w:r>
    </w:p>
    <w:p w14:paraId="08AD7857" w14:textId="77777777" w:rsidR="00B87ABE" w:rsidRPr="00B87ABE" w:rsidRDefault="00B87ABE" w:rsidP="00B87ABE">
      <w:pPr>
        <w:pStyle w:val="Paragraphedeliste"/>
        <w:ind w:left="0"/>
        <w:rPr>
          <w:rFonts w:asciiTheme="minorHAnsi" w:hAnsiTheme="minorHAnsi" w:cstheme="minorHAnsi"/>
          <w:sz w:val="22"/>
        </w:rPr>
      </w:pPr>
      <w:r w:rsidRPr="00B87ABE">
        <w:rPr>
          <w:rFonts w:asciiTheme="minorHAnsi" w:hAnsiTheme="minorHAnsi" w:cstheme="minorHAnsi"/>
          <w:sz w:val="22"/>
        </w:rPr>
        <w:t xml:space="preserve">Savoir utiliser les outils bureautiques </w:t>
      </w:r>
    </w:p>
    <w:p w14:paraId="01E25164" w14:textId="59B44B87" w:rsidR="00B87ABE" w:rsidRPr="00A4781B" w:rsidRDefault="00B87ABE" w:rsidP="00A4781B">
      <w:pPr>
        <w:pStyle w:val="Paragraphedeliste"/>
        <w:ind w:left="0"/>
        <w:rPr>
          <w:rFonts w:asciiTheme="minorHAnsi" w:hAnsiTheme="minorHAnsi" w:cstheme="minorHAnsi"/>
          <w:sz w:val="22"/>
        </w:rPr>
      </w:pPr>
      <w:r w:rsidRPr="00B87ABE">
        <w:rPr>
          <w:rFonts w:asciiTheme="minorHAnsi" w:hAnsiTheme="minorHAnsi" w:cstheme="minorHAnsi"/>
          <w:sz w:val="22"/>
        </w:rPr>
        <w:t>Avoir des qualités rédactionnelles</w:t>
      </w:r>
    </w:p>
    <w:p w14:paraId="6F50B976" w14:textId="4672E04F" w:rsidR="00474686" w:rsidRPr="00474686" w:rsidRDefault="00B87ABE" w:rsidP="00474686">
      <w:pPr>
        <w:pStyle w:val="Paragraphedeliste"/>
        <w:numPr>
          <w:ilvl w:val="0"/>
          <w:numId w:val="32"/>
        </w:numPr>
        <w:rPr>
          <w:rFonts w:asciiTheme="minorHAnsi" w:hAnsiTheme="minorHAnsi" w:cstheme="minorHAnsi"/>
          <w:b/>
          <w:sz w:val="22"/>
          <w:szCs w:val="22"/>
        </w:rPr>
      </w:pPr>
      <w:r>
        <w:rPr>
          <w:rFonts w:asciiTheme="minorHAnsi" w:hAnsiTheme="minorHAnsi" w:cstheme="minorHAnsi"/>
          <w:b/>
          <w:bCs/>
          <w:sz w:val="22"/>
          <w:szCs w:val="22"/>
        </w:rPr>
        <w:t>Exigences du poste</w:t>
      </w:r>
    </w:p>
    <w:p w14:paraId="6471D623" w14:textId="77777777" w:rsidR="00B87ABE" w:rsidRPr="00B87ABE" w:rsidRDefault="00B87ABE" w:rsidP="00B87ABE">
      <w:pPr>
        <w:pStyle w:val="Paragraphedeliste"/>
        <w:ind w:left="0"/>
        <w:rPr>
          <w:rFonts w:asciiTheme="minorHAnsi" w:hAnsiTheme="minorHAnsi" w:cstheme="minorHAnsi"/>
          <w:sz w:val="22"/>
        </w:rPr>
      </w:pPr>
      <w:r w:rsidRPr="00B87ABE">
        <w:rPr>
          <w:rFonts w:asciiTheme="minorHAnsi" w:hAnsiTheme="minorHAnsi" w:cstheme="minorHAnsi"/>
          <w:sz w:val="22"/>
        </w:rPr>
        <w:t>Travail en équipe</w:t>
      </w:r>
    </w:p>
    <w:p w14:paraId="7E30E29D" w14:textId="069749E4" w:rsidR="00B87ABE" w:rsidRPr="00B87ABE" w:rsidRDefault="00B87ABE" w:rsidP="00B87ABE">
      <w:pPr>
        <w:pStyle w:val="Paragraphedeliste"/>
        <w:ind w:left="0"/>
        <w:jc w:val="both"/>
        <w:rPr>
          <w:rFonts w:asciiTheme="minorHAnsi" w:hAnsiTheme="minorHAnsi" w:cstheme="minorHAnsi"/>
          <w:sz w:val="22"/>
        </w:rPr>
      </w:pPr>
      <w:r w:rsidRPr="00B87ABE">
        <w:rPr>
          <w:rFonts w:asciiTheme="minorHAnsi" w:hAnsiTheme="minorHAnsi" w:cstheme="minorHAnsi"/>
          <w:sz w:val="22"/>
        </w:rPr>
        <w:t xml:space="preserve">Savoir s’organiser et gérer les priorités </w:t>
      </w:r>
    </w:p>
    <w:p w14:paraId="3472A270" w14:textId="77777777" w:rsidR="00B87ABE" w:rsidRPr="00B87ABE" w:rsidRDefault="00B87ABE" w:rsidP="00B87ABE">
      <w:pPr>
        <w:pStyle w:val="Paragraphedeliste"/>
        <w:ind w:left="0"/>
        <w:jc w:val="both"/>
        <w:rPr>
          <w:rFonts w:asciiTheme="minorHAnsi" w:hAnsiTheme="minorHAnsi" w:cstheme="minorHAnsi"/>
          <w:sz w:val="22"/>
        </w:rPr>
      </w:pPr>
      <w:r w:rsidRPr="00B87ABE">
        <w:rPr>
          <w:rFonts w:asciiTheme="minorHAnsi" w:hAnsiTheme="minorHAnsi" w:cstheme="minorHAnsi"/>
          <w:sz w:val="22"/>
        </w:rPr>
        <w:t>Confidentialité</w:t>
      </w:r>
    </w:p>
    <w:p w14:paraId="2CCE70D7" w14:textId="77777777" w:rsidR="00B87ABE" w:rsidRPr="00B87ABE" w:rsidRDefault="00B87ABE" w:rsidP="00B87ABE">
      <w:pPr>
        <w:pStyle w:val="Paragraphedeliste"/>
        <w:ind w:left="0"/>
        <w:jc w:val="both"/>
        <w:rPr>
          <w:rFonts w:asciiTheme="minorHAnsi" w:hAnsiTheme="minorHAnsi" w:cstheme="minorHAnsi"/>
          <w:sz w:val="22"/>
        </w:rPr>
      </w:pPr>
      <w:r w:rsidRPr="00B87ABE">
        <w:rPr>
          <w:rFonts w:asciiTheme="minorHAnsi" w:hAnsiTheme="minorHAnsi" w:cstheme="minorHAnsi"/>
          <w:sz w:val="22"/>
        </w:rPr>
        <w:t xml:space="preserve">Etre à l’écoute, accessible et disponible     </w:t>
      </w:r>
    </w:p>
    <w:p w14:paraId="0F24C911" w14:textId="6293C32C" w:rsidR="00474686" w:rsidRPr="00A4781B" w:rsidRDefault="00B87ABE" w:rsidP="00A4781B">
      <w:pPr>
        <w:pStyle w:val="Paragraphedeliste"/>
        <w:ind w:left="0"/>
        <w:jc w:val="both"/>
        <w:rPr>
          <w:rFonts w:asciiTheme="minorHAnsi" w:hAnsiTheme="minorHAnsi" w:cstheme="minorHAnsi"/>
          <w:sz w:val="22"/>
        </w:rPr>
      </w:pPr>
      <w:r w:rsidRPr="00B87ABE">
        <w:rPr>
          <w:rFonts w:asciiTheme="minorHAnsi" w:hAnsiTheme="minorHAnsi" w:cstheme="minorHAnsi"/>
          <w:sz w:val="22"/>
        </w:rPr>
        <w:t>Veille juridique</w:t>
      </w:r>
    </w:p>
    <w:p w14:paraId="498EA077" w14:textId="3546C49F" w:rsidR="00474686" w:rsidRPr="00474686" w:rsidRDefault="00A4781B" w:rsidP="00474686">
      <w:pPr>
        <w:pStyle w:val="Paragraphedeliste"/>
        <w:keepNext/>
        <w:numPr>
          <w:ilvl w:val="0"/>
          <w:numId w:val="32"/>
        </w:numPr>
        <w:outlineLvl w:val="0"/>
        <w:rPr>
          <w:rFonts w:asciiTheme="minorHAnsi" w:hAnsiTheme="minorHAnsi" w:cstheme="minorHAnsi"/>
          <w:b/>
          <w:bCs/>
          <w:sz w:val="22"/>
          <w:szCs w:val="22"/>
        </w:rPr>
      </w:pPr>
      <w:r>
        <w:rPr>
          <w:rFonts w:asciiTheme="minorHAnsi" w:hAnsiTheme="minorHAnsi" w:cstheme="minorHAnsi"/>
          <w:b/>
          <w:bCs/>
          <w:sz w:val="22"/>
          <w:szCs w:val="22"/>
        </w:rPr>
        <w:t>Sujétions, spécificités liées au poste</w:t>
      </w:r>
    </w:p>
    <w:p w14:paraId="3C7AAF00" w14:textId="77777777" w:rsidR="00A4781B" w:rsidRPr="00A4781B" w:rsidRDefault="00A4781B" w:rsidP="00A4781B">
      <w:pPr>
        <w:pStyle w:val="Paragraphedeliste"/>
        <w:ind w:left="0"/>
        <w:rPr>
          <w:rFonts w:asciiTheme="minorHAnsi" w:hAnsiTheme="minorHAnsi" w:cstheme="minorHAnsi"/>
          <w:sz w:val="22"/>
        </w:rPr>
      </w:pPr>
      <w:r w:rsidRPr="00A4781B">
        <w:rPr>
          <w:rFonts w:asciiTheme="minorHAnsi" w:hAnsiTheme="minorHAnsi" w:cstheme="minorHAnsi"/>
          <w:sz w:val="22"/>
        </w:rPr>
        <w:t>Variabilité des horaires fréquentes avec des horaires atypiques</w:t>
      </w:r>
    </w:p>
    <w:p w14:paraId="49985A2E" w14:textId="77777777" w:rsidR="00A4781B" w:rsidRPr="00A4781B" w:rsidRDefault="00A4781B" w:rsidP="00A4781B">
      <w:pPr>
        <w:pStyle w:val="Paragraphedeliste"/>
        <w:ind w:left="0"/>
        <w:jc w:val="both"/>
        <w:rPr>
          <w:rFonts w:asciiTheme="minorHAnsi" w:hAnsiTheme="minorHAnsi" w:cstheme="minorHAnsi"/>
          <w:sz w:val="22"/>
        </w:rPr>
      </w:pPr>
      <w:r w:rsidRPr="00A4781B">
        <w:rPr>
          <w:rFonts w:asciiTheme="minorHAnsi" w:hAnsiTheme="minorHAnsi" w:cstheme="minorHAnsi"/>
          <w:sz w:val="22"/>
        </w:rPr>
        <w:t>Relations avec des partenaires externes</w:t>
      </w:r>
    </w:p>
    <w:p w14:paraId="74C885FA" w14:textId="77777777" w:rsidR="00A4781B" w:rsidRPr="00A4781B" w:rsidRDefault="00A4781B" w:rsidP="00A4781B">
      <w:pPr>
        <w:pStyle w:val="Paragraphedeliste"/>
        <w:ind w:left="0"/>
        <w:jc w:val="both"/>
        <w:rPr>
          <w:rFonts w:asciiTheme="minorHAnsi" w:hAnsiTheme="minorHAnsi" w:cstheme="minorHAnsi"/>
          <w:sz w:val="22"/>
        </w:rPr>
      </w:pPr>
      <w:r w:rsidRPr="00A4781B">
        <w:rPr>
          <w:rFonts w:asciiTheme="minorHAnsi" w:hAnsiTheme="minorHAnsi" w:cstheme="minorHAnsi"/>
          <w:sz w:val="22"/>
        </w:rPr>
        <w:t>Relations avec des usagers</w:t>
      </w:r>
    </w:p>
    <w:p w14:paraId="4BC8BDE8" w14:textId="77777777" w:rsidR="00A4781B" w:rsidRPr="00A4781B" w:rsidRDefault="00A4781B" w:rsidP="00A4781B">
      <w:pPr>
        <w:pStyle w:val="Paragraphedeliste"/>
        <w:ind w:left="0"/>
        <w:jc w:val="both"/>
        <w:rPr>
          <w:rFonts w:asciiTheme="minorHAnsi" w:hAnsiTheme="minorHAnsi" w:cstheme="minorHAnsi"/>
          <w:sz w:val="22"/>
        </w:rPr>
      </w:pPr>
      <w:r w:rsidRPr="00A4781B">
        <w:rPr>
          <w:rFonts w:asciiTheme="minorHAnsi" w:hAnsiTheme="minorHAnsi" w:cstheme="minorHAnsi"/>
          <w:sz w:val="22"/>
        </w:rPr>
        <w:t>Confidentialité</w:t>
      </w:r>
    </w:p>
    <w:p w14:paraId="6F2A514F" w14:textId="77777777" w:rsidR="00A4781B" w:rsidRPr="00A4781B" w:rsidRDefault="00A4781B" w:rsidP="00A4781B">
      <w:pPr>
        <w:pStyle w:val="Paragraphedeliste"/>
        <w:ind w:left="0"/>
        <w:jc w:val="both"/>
        <w:rPr>
          <w:rFonts w:asciiTheme="minorHAnsi" w:hAnsiTheme="minorHAnsi" w:cstheme="minorHAnsi"/>
          <w:sz w:val="22"/>
        </w:rPr>
      </w:pPr>
      <w:r w:rsidRPr="00A4781B">
        <w:rPr>
          <w:rFonts w:asciiTheme="minorHAnsi" w:hAnsiTheme="minorHAnsi" w:cstheme="minorHAnsi"/>
          <w:sz w:val="22"/>
        </w:rPr>
        <w:t>Travail à l’extérieur</w:t>
      </w:r>
    </w:p>
    <w:p w14:paraId="457E3058" w14:textId="77777777" w:rsidR="00A4781B" w:rsidRPr="00A4781B" w:rsidRDefault="00A4781B" w:rsidP="00A4781B">
      <w:pPr>
        <w:pStyle w:val="Paragraphedeliste"/>
        <w:ind w:left="0"/>
        <w:jc w:val="both"/>
        <w:rPr>
          <w:rFonts w:asciiTheme="minorHAnsi" w:hAnsiTheme="minorHAnsi" w:cstheme="minorHAnsi"/>
          <w:sz w:val="22"/>
        </w:rPr>
      </w:pPr>
      <w:r w:rsidRPr="00A4781B">
        <w:rPr>
          <w:rFonts w:asciiTheme="minorHAnsi" w:hAnsiTheme="minorHAnsi" w:cstheme="minorHAnsi"/>
          <w:sz w:val="22"/>
        </w:rPr>
        <w:t>Public difficile</w:t>
      </w:r>
    </w:p>
    <w:p w14:paraId="4175F965" w14:textId="77777777" w:rsidR="0032044E" w:rsidRPr="00087854" w:rsidRDefault="0032044E" w:rsidP="005947BB">
      <w:pPr>
        <w:jc w:val="both"/>
        <w:rPr>
          <w:rFonts w:asciiTheme="minorHAnsi" w:hAnsiTheme="minorHAnsi"/>
          <w:sz w:val="22"/>
          <w:szCs w:val="22"/>
        </w:rPr>
      </w:pPr>
    </w:p>
    <w:p w14:paraId="6034EB12" w14:textId="21004885" w:rsidR="00145986" w:rsidRPr="00A4781B" w:rsidRDefault="00E91B85" w:rsidP="00A4781B">
      <w:pPr>
        <w:pStyle w:val="Titre2"/>
        <w:jc w:val="both"/>
        <w:rPr>
          <w:rFonts w:asciiTheme="minorHAnsi" w:hAnsiTheme="minorHAnsi"/>
          <w:b/>
          <w:sz w:val="22"/>
          <w:szCs w:val="22"/>
        </w:rPr>
      </w:pPr>
      <w:r w:rsidRPr="00087854">
        <w:rPr>
          <w:rFonts w:asciiTheme="minorHAnsi" w:hAnsiTheme="minorHAnsi"/>
          <w:b/>
          <w:sz w:val="22"/>
          <w:szCs w:val="22"/>
        </w:rPr>
        <w:t>CONDITIONS DU POSTE</w:t>
      </w:r>
    </w:p>
    <w:p w14:paraId="78D6E579" w14:textId="79B24904" w:rsidR="00690DC5" w:rsidRPr="00690DC5" w:rsidRDefault="00A4781B" w:rsidP="005947BB">
      <w:pPr>
        <w:numPr>
          <w:ilvl w:val="0"/>
          <w:numId w:val="4"/>
        </w:numPr>
        <w:tabs>
          <w:tab w:val="left" w:pos="0"/>
        </w:tabs>
        <w:jc w:val="both"/>
        <w:rPr>
          <w:rFonts w:asciiTheme="minorHAnsi" w:hAnsiTheme="minorHAnsi"/>
          <w:sz w:val="22"/>
          <w:szCs w:val="22"/>
          <w:u w:val="single"/>
        </w:rPr>
      </w:pPr>
      <w:r>
        <w:rPr>
          <w:rFonts w:asciiTheme="minorHAnsi" w:hAnsiTheme="minorHAnsi"/>
          <w:sz w:val="22"/>
          <w:szCs w:val="22"/>
        </w:rPr>
        <w:t>Cadre d’emplois des techniciens</w:t>
      </w:r>
      <w:r w:rsidRPr="00087854">
        <w:rPr>
          <w:rFonts w:asciiTheme="minorHAnsi" w:hAnsiTheme="minorHAnsi"/>
          <w:sz w:val="22"/>
          <w:szCs w:val="22"/>
        </w:rPr>
        <w:t xml:space="preserve"> </w:t>
      </w:r>
      <w:r w:rsidR="00690DC5">
        <w:rPr>
          <w:rFonts w:asciiTheme="minorHAnsi" w:hAnsiTheme="minorHAnsi"/>
          <w:sz w:val="22"/>
          <w:szCs w:val="22"/>
        </w:rPr>
        <w:t>ou des agents de maîtrise</w:t>
      </w:r>
      <w:bookmarkStart w:id="0" w:name="_GoBack"/>
      <w:bookmarkEnd w:id="0"/>
    </w:p>
    <w:p w14:paraId="692AEFF2" w14:textId="18A12360" w:rsidR="000C3346" w:rsidRPr="00145986" w:rsidRDefault="000C3346" w:rsidP="005947BB">
      <w:pPr>
        <w:numPr>
          <w:ilvl w:val="0"/>
          <w:numId w:val="4"/>
        </w:numPr>
        <w:tabs>
          <w:tab w:val="left" w:pos="0"/>
        </w:tabs>
        <w:jc w:val="both"/>
        <w:rPr>
          <w:rFonts w:asciiTheme="minorHAnsi" w:hAnsiTheme="minorHAnsi"/>
          <w:sz w:val="22"/>
          <w:szCs w:val="22"/>
          <w:u w:val="single"/>
        </w:rPr>
      </w:pPr>
      <w:r w:rsidRPr="00087854">
        <w:rPr>
          <w:rFonts w:asciiTheme="minorHAnsi" w:hAnsiTheme="minorHAnsi"/>
          <w:sz w:val="22"/>
          <w:szCs w:val="22"/>
        </w:rPr>
        <w:t xml:space="preserve">Recrutement </w:t>
      </w:r>
      <w:r w:rsidR="00145986">
        <w:rPr>
          <w:rFonts w:asciiTheme="minorHAnsi" w:hAnsiTheme="minorHAnsi"/>
          <w:sz w:val="22"/>
          <w:szCs w:val="22"/>
        </w:rPr>
        <w:t>par</w:t>
      </w:r>
      <w:r w:rsidR="00474686">
        <w:rPr>
          <w:rFonts w:asciiTheme="minorHAnsi" w:hAnsiTheme="minorHAnsi"/>
          <w:sz w:val="22"/>
          <w:szCs w:val="22"/>
        </w:rPr>
        <w:t xml:space="preserve"> </w:t>
      </w:r>
      <w:r w:rsidRPr="00087854">
        <w:rPr>
          <w:rFonts w:asciiTheme="minorHAnsi" w:hAnsiTheme="minorHAnsi"/>
          <w:sz w:val="22"/>
          <w:szCs w:val="22"/>
        </w:rPr>
        <w:t>voie</w:t>
      </w:r>
      <w:r w:rsidR="00A4781B">
        <w:rPr>
          <w:rFonts w:asciiTheme="minorHAnsi" w:hAnsiTheme="minorHAnsi"/>
          <w:sz w:val="22"/>
          <w:szCs w:val="22"/>
        </w:rPr>
        <w:t xml:space="preserve"> statutaire ou à défaut</w:t>
      </w:r>
      <w:r w:rsidRPr="00087854">
        <w:rPr>
          <w:rFonts w:asciiTheme="minorHAnsi" w:hAnsiTheme="minorHAnsi"/>
          <w:sz w:val="22"/>
          <w:szCs w:val="22"/>
        </w:rPr>
        <w:t xml:space="preserve"> </w:t>
      </w:r>
      <w:r w:rsidR="00DD2B9B" w:rsidRPr="00087854">
        <w:rPr>
          <w:rFonts w:asciiTheme="minorHAnsi" w:hAnsiTheme="minorHAnsi"/>
          <w:sz w:val="22"/>
          <w:szCs w:val="22"/>
        </w:rPr>
        <w:t xml:space="preserve">contractuelle </w:t>
      </w:r>
    </w:p>
    <w:p w14:paraId="196CA763" w14:textId="039FB3F3" w:rsidR="00A4781B" w:rsidRDefault="00474686" w:rsidP="00A4781B">
      <w:pPr>
        <w:pStyle w:val="Paragraphedeliste"/>
        <w:numPr>
          <w:ilvl w:val="0"/>
          <w:numId w:val="4"/>
        </w:numPr>
        <w:rPr>
          <w:rFonts w:asciiTheme="minorHAnsi" w:hAnsiTheme="minorHAnsi"/>
          <w:sz w:val="22"/>
          <w:szCs w:val="22"/>
        </w:rPr>
      </w:pPr>
      <w:r w:rsidRPr="00474686">
        <w:rPr>
          <w:rFonts w:asciiTheme="minorHAnsi" w:hAnsiTheme="minorHAnsi"/>
          <w:sz w:val="22"/>
          <w:szCs w:val="22"/>
        </w:rPr>
        <w:t xml:space="preserve">Poste basé à </w:t>
      </w:r>
      <w:r w:rsidR="00A4781B">
        <w:rPr>
          <w:rFonts w:asciiTheme="minorHAnsi" w:hAnsiTheme="minorHAnsi"/>
          <w:sz w:val="22"/>
          <w:szCs w:val="22"/>
        </w:rPr>
        <w:t>Bourbriac, temps complet 35h , permis B obli</w:t>
      </w:r>
      <w:r w:rsidR="00A4781B" w:rsidRPr="00A4781B">
        <w:rPr>
          <w:rFonts w:asciiTheme="minorHAnsi" w:hAnsiTheme="minorHAnsi"/>
          <w:sz w:val="22"/>
          <w:szCs w:val="22"/>
        </w:rPr>
        <w:t>gatoire</w:t>
      </w:r>
    </w:p>
    <w:p w14:paraId="20C7135F" w14:textId="06994B43" w:rsidR="00B4374C" w:rsidRDefault="00B4374C" w:rsidP="00B4374C">
      <w:pPr>
        <w:rPr>
          <w:rFonts w:asciiTheme="minorHAnsi" w:hAnsiTheme="minorHAnsi"/>
          <w:sz w:val="22"/>
          <w:szCs w:val="22"/>
        </w:rPr>
      </w:pPr>
    </w:p>
    <w:p w14:paraId="41E90A14" w14:textId="243478B5" w:rsidR="00B4374C" w:rsidRDefault="00B4374C" w:rsidP="00B4374C">
      <w:pPr>
        <w:rPr>
          <w:rFonts w:asciiTheme="minorHAnsi" w:hAnsiTheme="minorHAnsi"/>
          <w:sz w:val="22"/>
          <w:szCs w:val="22"/>
        </w:rPr>
      </w:pPr>
    </w:p>
    <w:p w14:paraId="0C07909F" w14:textId="1943E793" w:rsidR="00B4374C" w:rsidRDefault="00B4374C" w:rsidP="00B4374C">
      <w:pPr>
        <w:rPr>
          <w:rFonts w:asciiTheme="minorHAnsi" w:hAnsiTheme="minorHAnsi"/>
          <w:sz w:val="22"/>
          <w:szCs w:val="22"/>
        </w:rPr>
      </w:pPr>
    </w:p>
    <w:p w14:paraId="5D17B4A3" w14:textId="77777777" w:rsidR="00B4374C" w:rsidRPr="00B4374C" w:rsidRDefault="00B4374C" w:rsidP="00B4374C">
      <w:pPr>
        <w:rPr>
          <w:rFonts w:asciiTheme="minorHAnsi" w:hAnsiTheme="minorHAnsi"/>
          <w:sz w:val="22"/>
          <w:szCs w:val="22"/>
        </w:rPr>
      </w:pPr>
    </w:p>
    <w:p w14:paraId="7D0D0E7C" w14:textId="77777777" w:rsidR="00A4781B" w:rsidRPr="00A4781B" w:rsidRDefault="00A4781B" w:rsidP="00A4781B">
      <w:pPr>
        <w:pStyle w:val="Paragraphedeliste"/>
        <w:rPr>
          <w:rFonts w:asciiTheme="minorHAnsi" w:hAnsiTheme="minorHAnsi"/>
          <w:sz w:val="22"/>
          <w:szCs w:val="22"/>
        </w:rPr>
      </w:pPr>
    </w:p>
    <w:p w14:paraId="2A7E6619" w14:textId="690D7402" w:rsidR="00E91B85" w:rsidRDefault="00E91B85" w:rsidP="00E91B85">
      <w:pPr>
        <w:pStyle w:val="Sous-titre"/>
        <w:spacing w:after="0"/>
        <w:jc w:val="right"/>
        <w:rPr>
          <w:b/>
          <w:color w:val="auto"/>
          <w:sz w:val="22"/>
        </w:rPr>
      </w:pPr>
      <w:r>
        <w:rPr>
          <w:b/>
          <w:color w:val="auto"/>
          <w:sz w:val="22"/>
        </w:rPr>
        <w:t>Adresser lettr</w:t>
      </w:r>
      <w:r w:rsidR="00F47E06">
        <w:rPr>
          <w:b/>
          <w:color w:val="auto"/>
          <w:sz w:val="22"/>
        </w:rPr>
        <w:t>e de motivation et CV</w:t>
      </w:r>
      <w:r w:rsidR="00F85C8A">
        <w:rPr>
          <w:b/>
          <w:color w:val="auto"/>
          <w:sz w:val="22"/>
        </w:rPr>
        <w:t xml:space="preserve"> au plus tard</w:t>
      </w:r>
      <w:r w:rsidR="00F47E06">
        <w:rPr>
          <w:b/>
          <w:color w:val="auto"/>
          <w:sz w:val="22"/>
        </w:rPr>
        <w:t xml:space="preserve"> le </w:t>
      </w:r>
      <w:r w:rsidR="00B4374C">
        <w:rPr>
          <w:b/>
          <w:color w:val="auto"/>
          <w:sz w:val="22"/>
        </w:rPr>
        <w:t>22 février 2021</w:t>
      </w:r>
      <w:r w:rsidR="00F85C8A">
        <w:rPr>
          <w:b/>
          <w:color w:val="auto"/>
          <w:sz w:val="22"/>
        </w:rPr>
        <w:t xml:space="preserve"> </w:t>
      </w:r>
      <w:r>
        <w:rPr>
          <w:b/>
          <w:color w:val="auto"/>
          <w:sz w:val="22"/>
        </w:rPr>
        <w:t>à :</w:t>
      </w:r>
    </w:p>
    <w:p w14:paraId="4E1F940A" w14:textId="77777777" w:rsidR="00E91B85" w:rsidRDefault="00E91B85" w:rsidP="00E91B85">
      <w:pPr>
        <w:jc w:val="right"/>
        <w:rPr>
          <w:rFonts w:ascii="Calibri" w:hAnsi="Calibri"/>
          <w:sz w:val="22"/>
        </w:rPr>
      </w:pPr>
      <w:r>
        <w:rPr>
          <w:rFonts w:ascii="Calibri" w:hAnsi="Calibri"/>
          <w:sz w:val="22"/>
        </w:rPr>
        <w:t xml:space="preserve">Monsieur le Président </w:t>
      </w:r>
    </w:p>
    <w:p w14:paraId="2C7F1DFF" w14:textId="77777777" w:rsidR="00E91B85" w:rsidRDefault="00E91B85" w:rsidP="00E91B85">
      <w:pPr>
        <w:jc w:val="right"/>
        <w:rPr>
          <w:rFonts w:ascii="Calibri" w:hAnsi="Calibri"/>
          <w:sz w:val="22"/>
        </w:rPr>
      </w:pPr>
      <w:r>
        <w:rPr>
          <w:rFonts w:ascii="Calibri" w:hAnsi="Calibri"/>
          <w:sz w:val="22"/>
        </w:rPr>
        <w:t>Guingamp-Paimpol Agglomération</w:t>
      </w:r>
    </w:p>
    <w:p w14:paraId="23AE9BBA" w14:textId="77777777" w:rsidR="00E91B85" w:rsidRDefault="00E91B85" w:rsidP="00E91B85">
      <w:pPr>
        <w:jc w:val="right"/>
        <w:rPr>
          <w:rFonts w:ascii="Calibri" w:hAnsi="Calibri"/>
          <w:sz w:val="22"/>
        </w:rPr>
      </w:pPr>
      <w:r>
        <w:rPr>
          <w:rFonts w:ascii="Calibri" w:hAnsi="Calibri"/>
          <w:sz w:val="22"/>
        </w:rPr>
        <w:t>11, rue de la Trinité</w:t>
      </w:r>
    </w:p>
    <w:p w14:paraId="4EBB4FCA" w14:textId="77777777" w:rsidR="00A4781B" w:rsidRDefault="00E91B85" w:rsidP="00A4781B">
      <w:pPr>
        <w:jc w:val="right"/>
        <w:rPr>
          <w:rFonts w:ascii="Calibri" w:hAnsi="Calibri"/>
          <w:sz w:val="22"/>
        </w:rPr>
      </w:pPr>
      <w:r>
        <w:rPr>
          <w:rFonts w:ascii="Calibri" w:hAnsi="Calibri"/>
          <w:sz w:val="22"/>
        </w:rPr>
        <w:t>22200 GUINGAMP</w:t>
      </w:r>
    </w:p>
    <w:p w14:paraId="457E6751" w14:textId="77777777" w:rsidR="00A4781B" w:rsidRDefault="00A4781B" w:rsidP="00A4781B">
      <w:pPr>
        <w:jc w:val="right"/>
        <w:rPr>
          <w:rFonts w:ascii="Calibri" w:hAnsi="Calibri"/>
          <w:sz w:val="22"/>
        </w:rPr>
      </w:pPr>
    </w:p>
    <w:p w14:paraId="4216857A" w14:textId="06FE0C40" w:rsidR="00D02C5F" w:rsidRPr="00CF623A" w:rsidRDefault="000C3346" w:rsidP="00A4781B">
      <w:pPr>
        <w:jc w:val="right"/>
        <w:rPr>
          <w:rFonts w:ascii="Calibri" w:hAnsi="Calibri"/>
          <w:sz w:val="22"/>
        </w:rPr>
      </w:pPr>
      <w:r>
        <w:rPr>
          <w:rFonts w:ascii="Calibri" w:hAnsi="Calibri"/>
          <w:sz w:val="22"/>
        </w:rPr>
        <w:t xml:space="preserve">Contact : </w:t>
      </w:r>
      <w:r w:rsidR="00A4781B">
        <w:rPr>
          <w:rFonts w:ascii="Calibri" w:hAnsi="Calibri"/>
          <w:sz w:val="22"/>
        </w:rPr>
        <w:t>Anne-Laure TRECHEREL</w:t>
      </w:r>
      <w:r>
        <w:rPr>
          <w:rFonts w:ascii="Calibri" w:hAnsi="Calibri"/>
          <w:sz w:val="22"/>
        </w:rPr>
        <w:t xml:space="preserve"> au 02.96.13.59.64 ou </w:t>
      </w:r>
      <w:hyperlink r:id="rId7" w:history="1">
        <w:r w:rsidR="00A4781B" w:rsidRPr="00A325AB">
          <w:rPr>
            <w:rStyle w:val="Lienhypertexte"/>
            <w:rFonts w:ascii="Calibri" w:hAnsi="Calibri"/>
            <w:sz w:val="22"/>
          </w:rPr>
          <w:t>al.trecherel@guingamp-paimpol.bzh</w:t>
        </w:r>
      </w:hyperlink>
      <w:r>
        <w:rPr>
          <w:rFonts w:ascii="Calibri" w:hAnsi="Calibri"/>
          <w:sz w:val="22"/>
        </w:rPr>
        <w:t xml:space="preserve"> </w:t>
      </w:r>
      <w:r w:rsidR="00CF623A" w:rsidRPr="00CF623A">
        <w:rPr>
          <w:rFonts w:ascii="Calibri" w:hAnsi="Calibri"/>
          <w:noProof/>
          <w:sz w:val="22"/>
        </w:rPr>
        <w:drawing>
          <wp:inline distT="0" distB="0" distL="0" distR="0" wp14:anchorId="7473270E" wp14:editId="00AE3D2D">
            <wp:extent cx="1729365" cy="288228"/>
            <wp:effectExtent l="19050" t="0" r="4185" b="0"/>
            <wp:docPr id="3" name="Image 2"/>
            <wp:cNvGraphicFramePr/>
            <a:graphic xmlns:a="http://schemas.openxmlformats.org/drawingml/2006/main">
              <a:graphicData uri="http://schemas.openxmlformats.org/drawingml/2006/picture">
                <pic:pic xmlns:pic="http://schemas.openxmlformats.org/drawingml/2006/picture">
                  <pic:nvPicPr>
                    <pic:cNvPr id="2" name="slogan-GP-RVB-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9365" cy="288228"/>
                    </a:xfrm>
                    <a:prstGeom prst="rect">
                      <a:avLst/>
                    </a:prstGeom>
                  </pic:spPr>
                </pic:pic>
              </a:graphicData>
            </a:graphic>
          </wp:inline>
        </w:drawing>
      </w:r>
    </w:p>
    <w:sectPr w:rsidR="00D02C5F" w:rsidRPr="00CF623A" w:rsidSect="00F47E06">
      <w:pgSz w:w="11906" w:h="16838" w:code="9"/>
      <w:pgMar w:top="0" w:right="1021" w:bottom="142" w:left="993"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7DC9"/>
    <w:multiLevelType w:val="hybridMultilevel"/>
    <w:tmpl w:val="B9047224"/>
    <w:numStyleLink w:val="Style2import"/>
  </w:abstractNum>
  <w:abstractNum w:abstractNumId="1" w15:restartNumberingAfterBreak="0">
    <w:nsid w:val="124F0A20"/>
    <w:multiLevelType w:val="multilevel"/>
    <w:tmpl w:val="4BB8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34345"/>
    <w:multiLevelType w:val="hybridMultilevel"/>
    <w:tmpl w:val="52F87D42"/>
    <w:lvl w:ilvl="0" w:tplc="7AE8AC28">
      <w:start w:val="1"/>
      <w:numFmt w:val="bullet"/>
      <w:lvlText w:val=""/>
      <w:lvlJc w:val="left"/>
      <w:pPr>
        <w:ind w:left="786" w:hanging="360"/>
      </w:pPr>
      <w:rPr>
        <w:rFonts w:ascii="Symbol" w:hAnsi="Symbol" w:hint="default"/>
        <w:color w:val="26BCEC"/>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5CB4E56"/>
    <w:multiLevelType w:val="multilevel"/>
    <w:tmpl w:val="1FEE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D3DB7"/>
    <w:multiLevelType w:val="hybridMultilevel"/>
    <w:tmpl w:val="BF6E6B28"/>
    <w:lvl w:ilvl="0" w:tplc="6358A7F6">
      <w:start w:val="1"/>
      <w:numFmt w:val="bullet"/>
      <w:lvlText w:val=""/>
      <w:lvlJc w:val="left"/>
      <w:pPr>
        <w:ind w:left="6881" w:hanging="360"/>
      </w:pPr>
      <w:rPr>
        <w:rFonts w:ascii="Symbol" w:hAnsi="Symbol" w:hint="default"/>
        <w:color w:val="26BCEC"/>
      </w:rPr>
    </w:lvl>
    <w:lvl w:ilvl="1" w:tplc="040C0003" w:tentative="1">
      <w:start w:val="1"/>
      <w:numFmt w:val="bullet"/>
      <w:lvlText w:val="o"/>
      <w:lvlJc w:val="left"/>
      <w:pPr>
        <w:ind w:left="7601" w:hanging="360"/>
      </w:pPr>
      <w:rPr>
        <w:rFonts w:ascii="Courier New" w:hAnsi="Courier New" w:cs="Courier New" w:hint="default"/>
      </w:rPr>
    </w:lvl>
    <w:lvl w:ilvl="2" w:tplc="040C0005" w:tentative="1">
      <w:start w:val="1"/>
      <w:numFmt w:val="bullet"/>
      <w:lvlText w:val=""/>
      <w:lvlJc w:val="left"/>
      <w:pPr>
        <w:ind w:left="8321" w:hanging="360"/>
      </w:pPr>
      <w:rPr>
        <w:rFonts w:ascii="Wingdings" w:hAnsi="Wingdings" w:hint="default"/>
      </w:rPr>
    </w:lvl>
    <w:lvl w:ilvl="3" w:tplc="040C0001" w:tentative="1">
      <w:start w:val="1"/>
      <w:numFmt w:val="bullet"/>
      <w:lvlText w:val=""/>
      <w:lvlJc w:val="left"/>
      <w:pPr>
        <w:ind w:left="9041" w:hanging="360"/>
      </w:pPr>
      <w:rPr>
        <w:rFonts w:ascii="Symbol" w:hAnsi="Symbol" w:hint="default"/>
      </w:rPr>
    </w:lvl>
    <w:lvl w:ilvl="4" w:tplc="040C0003" w:tentative="1">
      <w:start w:val="1"/>
      <w:numFmt w:val="bullet"/>
      <w:lvlText w:val="o"/>
      <w:lvlJc w:val="left"/>
      <w:pPr>
        <w:ind w:left="9761" w:hanging="360"/>
      </w:pPr>
      <w:rPr>
        <w:rFonts w:ascii="Courier New" w:hAnsi="Courier New" w:cs="Courier New" w:hint="default"/>
      </w:rPr>
    </w:lvl>
    <w:lvl w:ilvl="5" w:tplc="040C0005" w:tentative="1">
      <w:start w:val="1"/>
      <w:numFmt w:val="bullet"/>
      <w:lvlText w:val=""/>
      <w:lvlJc w:val="left"/>
      <w:pPr>
        <w:ind w:left="10481" w:hanging="360"/>
      </w:pPr>
      <w:rPr>
        <w:rFonts w:ascii="Wingdings" w:hAnsi="Wingdings" w:hint="default"/>
      </w:rPr>
    </w:lvl>
    <w:lvl w:ilvl="6" w:tplc="040C0001" w:tentative="1">
      <w:start w:val="1"/>
      <w:numFmt w:val="bullet"/>
      <w:lvlText w:val=""/>
      <w:lvlJc w:val="left"/>
      <w:pPr>
        <w:ind w:left="11201" w:hanging="360"/>
      </w:pPr>
      <w:rPr>
        <w:rFonts w:ascii="Symbol" w:hAnsi="Symbol" w:hint="default"/>
      </w:rPr>
    </w:lvl>
    <w:lvl w:ilvl="7" w:tplc="040C0003" w:tentative="1">
      <w:start w:val="1"/>
      <w:numFmt w:val="bullet"/>
      <w:lvlText w:val="o"/>
      <w:lvlJc w:val="left"/>
      <w:pPr>
        <w:ind w:left="11921" w:hanging="360"/>
      </w:pPr>
      <w:rPr>
        <w:rFonts w:ascii="Courier New" w:hAnsi="Courier New" w:cs="Courier New" w:hint="default"/>
      </w:rPr>
    </w:lvl>
    <w:lvl w:ilvl="8" w:tplc="040C0005" w:tentative="1">
      <w:start w:val="1"/>
      <w:numFmt w:val="bullet"/>
      <w:lvlText w:val=""/>
      <w:lvlJc w:val="left"/>
      <w:pPr>
        <w:ind w:left="12641" w:hanging="360"/>
      </w:pPr>
      <w:rPr>
        <w:rFonts w:ascii="Wingdings" w:hAnsi="Wingdings" w:hint="default"/>
      </w:rPr>
    </w:lvl>
  </w:abstractNum>
  <w:abstractNum w:abstractNumId="5" w15:restartNumberingAfterBreak="0">
    <w:nsid w:val="1A03259E"/>
    <w:multiLevelType w:val="multilevel"/>
    <w:tmpl w:val="C3FAFD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B054526"/>
    <w:multiLevelType w:val="hybridMultilevel"/>
    <w:tmpl w:val="152C95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DA241C"/>
    <w:multiLevelType w:val="multilevel"/>
    <w:tmpl w:val="075C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474E2"/>
    <w:multiLevelType w:val="multilevel"/>
    <w:tmpl w:val="906C1832"/>
    <w:lvl w:ilvl="0">
      <w:start w:val="1"/>
      <w:numFmt w:val="bullet"/>
      <w:lvlText w:val=""/>
      <w:lvlJc w:val="left"/>
      <w:pPr>
        <w:tabs>
          <w:tab w:val="num" w:pos="720"/>
        </w:tabs>
        <w:ind w:left="720" w:hanging="360"/>
      </w:pPr>
      <w:rPr>
        <w:rFonts w:ascii="Symbol" w:hAnsi="Symbol" w:hint="default"/>
        <w:color w:val="26BCE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D135B"/>
    <w:multiLevelType w:val="multilevel"/>
    <w:tmpl w:val="90B869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ABE6348"/>
    <w:multiLevelType w:val="multilevel"/>
    <w:tmpl w:val="2D0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A3FF7"/>
    <w:multiLevelType w:val="multilevel"/>
    <w:tmpl w:val="6C86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57953"/>
    <w:multiLevelType w:val="hybridMultilevel"/>
    <w:tmpl w:val="7B0046EC"/>
    <w:lvl w:ilvl="0" w:tplc="E0469F16">
      <w:start w:val="1"/>
      <w:numFmt w:val="bullet"/>
      <w:lvlText w:val=""/>
      <w:lvlJc w:val="left"/>
      <w:pPr>
        <w:ind w:left="720" w:hanging="360"/>
      </w:pPr>
      <w:rPr>
        <w:rFonts w:ascii="Symbol" w:hAnsi="Symbol" w:hint="default"/>
        <w:color w:val="1F497D" w:themeColor="text2"/>
      </w:rPr>
    </w:lvl>
    <w:lvl w:ilvl="1" w:tplc="D4B6E1B2">
      <w:start w:val="1"/>
      <w:numFmt w:val="bullet"/>
      <w:lvlText w:val=""/>
      <w:lvlJc w:val="left"/>
      <w:pPr>
        <w:ind w:left="1440" w:hanging="360"/>
      </w:pPr>
      <w:rPr>
        <w:rFonts w:ascii="Symbol" w:hAnsi="Symbol" w:hint="default"/>
        <w:color w:val="1F497D" w:themeColor="text2"/>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34C766D2"/>
    <w:multiLevelType w:val="hybridMultilevel"/>
    <w:tmpl w:val="B9047224"/>
    <w:styleLink w:val="Style2import"/>
    <w:lvl w:ilvl="0" w:tplc="5B38EDC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D20220">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0BF2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BC8CA2">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767390">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ECC000">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509D70">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4D560">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EE446A">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4EB4BA2"/>
    <w:multiLevelType w:val="multilevel"/>
    <w:tmpl w:val="7988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87171"/>
    <w:multiLevelType w:val="multilevel"/>
    <w:tmpl w:val="AAEC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8741D"/>
    <w:multiLevelType w:val="hybridMultilevel"/>
    <w:tmpl w:val="25E04D3C"/>
    <w:lvl w:ilvl="0" w:tplc="496C40C4">
      <w:start w:val="1"/>
      <w:numFmt w:val="bullet"/>
      <w:lvlText w:val=""/>
      <w:lvlJc w:val="left"/>
      <w:pPr>
        <w:ind w:left="720" w:hanging="360"/>
      </w:pPr>
      <w:rPr>
        <w:rFonts w:ascii="Symbol" w:hAnsi="Symbol" w:hint="default"/>
        <w:color w:val="26BCE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8136FD"/>
    <w:multiLevelType w:val="hybridMultilevel"/>
    <w:tmpl w:val="05B694A6"/>
    <w:lvl w:ilvl="0" w:tplc="F316374E">
      <w:numFmt w:val="bullet"/>
      <w:lvlText w:val=""/>
      <w:lvlJc w:val="left"/>
      <w:pPr>
        <w:ind w:left="1080" w:hanging="360"/>
      </w:pPr>
      <w:rPr>
        <w:rFonts w:ascii="Wingdings" w:eastAsia="Times New Roman" w:hAnsi="Wingdings" w:cs="Times New Roman"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010475A"/>
    <w:multiLevelType w:val="hybridMultilevel"/>
    <w:tmpl w:val="31DE8EB0"/>
    <w:lvl w:ilvl="0" w:tplc="9094E4AC">
      <w:numFmt w:val="bullet"/>
      <w:lvlText w:val="-"/>
      <w:lvlJc w:val="left"/>
      <w:pPr>
        <w:ind w:left="720" w:hanging="360"/>
      </w:pPr>
      <w:rPr>
        <w:rFonts w:ascii="Calibri" w:eastAsiaTheme="minorHAnsi" w:hAnsi="Calibri" w:cs="Calibri" w:hint="default"/>
      </w:rPr>
    </w:lvl>
    <w:lvl w:ilvl="1" w:tplc="856621DE">
      <w:numFmt w:val="bullet"/>
      <w:lvlText w:val=""/>
      <w:lvlJc w:val="left"/>
      <w:pPr>
        <w:ind w:left="1440" w:hanging="360"/>
      </w:pPr>
      <w:rPr>
        <w:rFonts w:ascii="Wingdings" w:eastAsia="Times New Roman" w:hAnsi="Wingdings"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3C1177"/>
    <w:multiLevelType w:val="multilevel"/>
    <w:tmpl w:val="5EF420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5B3E2277"/>
    <w:multiLevelType w:val="multilevel"/>
    <w:tmpl w:val="EEB662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5BD54784"/>
    <w:multiLevelType w:val="hybridMultilevel"/>
    <w:tmpl w:val="C592FA4C"/>
    <w:lvl w:ilvl="0" w:tplc="E0469F16">
      <w:start w:val="1"/>
      <w:numFmt w:val="bullet"/>
      <w:lvlText w:val=""/>
      <w:lvlJc w:val="left"/>
      <w:pPr>
        <w:ind w:left="720" w:hanging="360"/>
      </w:pPr>
      <w:rPr>
        <w:rFonts w:ascii="Symbol" w:hAnsi="Symbol" w:hint="default"/>
        <w:color w:val="1F497D" w:themeColor="text2"/>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632B434A"/>
    <w:multiLevelType w:val="hybridMultilevel"/>
    <w:tmpl w:val="6F1C0E2C"/>
    <w:lvl w:ilvl="0" w:tplc="E0469F16">
      <w:start w:val="1"/>
      <w:numFmt w:val="bullet"/>
      <w:lvlText w:val=""/>
      <w:lvlJc w:val="left"/>
      <w:pPr>
        <w:ind w:left="720" w:hanging="360"/>
      </w:pPr>
      <w:rPr>
        <w:rFonts w:ascii="Symbol" w:hAnsi="Symbol" w:hint="default"/>
        <w:color w:val="1F497D" w:themeColor="text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15:restartNumberingAfterBreak="0">
    <w:nsid w:val="644E5A7A"/>
    <w:multiLevelType w:val="hybridMultilevel"/>
    <w:tmpl w:val="25CEDD46"/>
    <w:lvl w:ilvl="0" w:tplc="7AE8AC28">
      <w:start w:val="1"/>
      <w:numFmt w:val="bullet"/>
      <w:lvlText w:val=""/>
      <w:lvlJc w:val="left"/>
      <w:pPr>
        <w:ind w:left="720" w:hanging="360"/>
      </w:pPr>
      <w:rPr>
        <w:rFonts w:ascii="Symbol" w:hAnsi="Symbol" w:hint="default"/>
        <w:color w:val="26BCE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BCB0933"/>
    <w:multiLevelType w:val="hybridMultilevel"/>
    <w:tmpl w:val="ED0EC968"/>
    <w:lvl w:ilvl="0" w:tplc="3C4A4224">
      <w:start w:val="1"/>
      <w:numFmt w:val="bullet"/>
      <w:lvlText w:val=""/>
      <w:lvlJc w:val="left"/>
      <w:pPr>
        <w:ind w:left="720" w:hanging="360"/>
      </w:pPr>
      <w:rPr>
        <w:rFonts w:ascii="Symbol" w:hAnsi="Symbol" w:hint="default"/>
        <w:color w:val="26BCE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3A3FB6"/>
    <w:multiLevelType w:val="hybridMultilevel"/>
    <w:tmpl w:val="03E6DB98"/>
    <w:lvl w:ilvl="0" w:tplc="7AE8AC28">
      <w:start w:val="1"/>
      <w:numFmt w:val="bullet"/>
      <w:lvlText w:val=""/>
      <w:lvlJc w:val="left"/>
      <w:pPr>
        <w:ind w:left="1440" w:hanging="360"/>
      </w:pPr>
      <w:rPr>
        <w:rFonts w:ascii="Symbol" w:hAnsi="Symbol" w:hint="default"/>
        <w:color w:val="26BCEC"/>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EB845A5"/>
    <w:multiLevelType w:val="hybridMultilevel"/>
    <w:tmpl w:val="B802B20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72A85976"/>
    <w:multiLevelType w:val="multilevel"/>
    <w:tmpl w:val="B88090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73BA027F"/>
    <w:multiLevelType w:val="hybridMultilevel"/>
    <w:tmpl w:val="B1545678"/>
    <w:lvl w:ilvl="0" w:tplc="9848B22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F92497"/>
    <w:multiLevelType w:val="hybridMultilevel"/>
    <w:tmpl w:val="04F0D9BA"/>
    <w:lvl w:ilvl="0" w:tplc="7AE8AC28">
      <w:start w:val="1"/>
      <w:numFmt w:val="bullet"/>
      <w:lvlText w:val=""/>
      <w:lvlJc w:val="left"/>
      <w:pPr>
        <w:ind w:left="1440" w:hanging="360"/>
      </w:pPr>
      <w:rPr>
        <w:rFonts w:ascii="Symbol" w:hAnsi="Symbol" w:hint="default"/>
        <w:color w:val="26BCEC"/>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76EA44C7"/>
    <w:multiLevelType w:val="hybridMultilevel"/>
    <w:tmpl w:val="F5820C90"/>
    <w:lvl w:ilvl="0" w:tplc="D5A8287E">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114AB1"/>
    <w:multiLevelType w:val="hybridMultilevel"/>
    <w:tmpl w:val="59D25256"/>
    <w:lvl w:ilvl="0" w:tplc="7AE8AC28">
      <w:start w:val="1"/>
      <w:numFmt w:val="bullet"/>
      <w:lvlText w:val=""/>
      <w:lvlJc w:val="left"/>
      <w:pPr>
        <w:ind w:left="765" w:hanging="360"/>
      </w:pPr>
      <w:rPr>
        <w:rFonts w:ascii="Symbol" w:hAnsi="Symbol" w:hint="default"/>
        <w:color w:val="26BCEC"/>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2" w15:restartNumberingAfterBreak="0">
    <w:nsid w:val="7AEE44DE"/>
    <w:multiLevelType w:val="hybridMultilevel"/>
    <w:tmpl w:val="F17EFAA0"/>
    <w:lvl w:ilvl="0" w:tplc="7AE8AC28">
      <w:start w:val="1"/>
      <w:numFmt w:val="bullet"/>
      <w:lvlText w:val=""/>
      <w:lvlJc w:val="left"/>
      <w:pPr>
        <w:ind w:left="720" w:hanging="360"/>
      </w:pPr>
      <w:rPr>
        <w:rFonts w:ascii="Symbol" w:hAnsi="Symbol" w:hint="default"/>
        <w:color w:val="26BCEC"/>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15:restartNumberingAfterBreak="0">
    <w:nsid w:val="7AFA2964"/>
    <w:multiLevelType w:val="multilevel"/>
    <w:tmpl w:val="5370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18"/>
  </w:num>
  <w:num w:numId="8">
    <w:abstractNumId w:val="16"/>
  </w:num>
  <w:num w:numId="9">
    <w:abstractNumId w:val="24"/>
  </w:num>
  <w:num w:numId="10">
    <w:abstractNumId w:val="12"/>
  </w:num>
  <w:num w:numId="11">
    <w:abstractNumId w:val="4"/>
  </w:num>
  <w:num w:numId="12">
    <w:abstractNumId w:val="17"/>
  </w:num>
  <w:num w:numId="13">
    <w:abstractNumId w:val="19"/>
  </w:num>
  <w:num w:numId="14">
    <w:abstractNumId w:val="5"/>
  </w:num>
  <w:num w:numId="15">
    <w:abstractNumId w:val="9"/>
  </w:num>
  <w:num w:numId="16">
    <w:abstractNumId w:val="27"/>
  </w:num>
  <w:num w:numId="17">
    <w:abstractNumId w:val="20"/>
  </w:num>
  <w:num w:numId="18">
    <w:abstractNumId w:val="1"/>
  </w:num>
  <w:num w:numId="19">
    <w:abstractNumId w:val="32"/>
  </w:num>
  <w:num w:numId="20">
    <w:abstractNumId w:val="2"/>
  </w:num>
  <w:num w:numId="21">
    <w:abstractNumId w:val="3"/>
  </w:num>
  <w:num w:numId="22">
    <w:abstractNumId w:val="11"/>
  </w:num>
  <w:num w:numId="23">
    <w:abstractNumId w:val="14"/>
  </w:num>
  <w:num w:numId="24">
    <w:abstractNumId w:val="15"/>
  </w:num>
  <w:num w:numId="25">
    <w:abstractNumId w:val="10"/>
  </w:num>
  <w:num w:numId="26">
    <w:abstractNumId w:val="29"/>
  </w:num>
  <w:num w:numId="27">
    <w:abstractNumId w:val="7"/>
  </w:num>
  <w:num w:numId="28">
    <w:abstractNumId w:val="8"/>
  </w:num>
  <w:num w:numId="29">
    <w:abstractNumId w:val="33"/>
  </w:num>
  <w:num w:numId="30">
    <w:abstractNumId w:val="31"/>
  </w:num>
  <w:num w:numId="31">
    <w:abstractNumId w:val="6"/>
  </w:num>
  <w:num w:numId="32">
    <w:abstractNumId w:val="23"/>
  </w:num>
  <w:num w:numId="33">
    <w:abstractNumId w:val="25"/>
  </w:num>
  <w:num w:numId="34">
    <w:abstractNumId w:val="30"/>
  </w:num>
  <w:num w:numId="35">
    <w:abstractNumId w:val="2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85"/>
    <w:rsid w:val="00087854"/>
    <w:rsid w:val="000A7955"/>
    <w:rsid w:val="000C3346"/>
    <w:rsid w:val="00145986"/>
    <w:rsid w:val="001A0050"/>
    <w:rsid w:val="001A7A97"/>
    <w:rsid w:val="001E3957"/>
    <w:rsid w:val="001E7F67"/>
    <w:rsid w:val="001F006E"/>
    <w:rsid w:val="00204741"/>
    <w:rsid w:val="00213811"/>
    <w:rsid w:val="002B2314"/>
    <w:rsid w:val="002B3EE1"/>
    <w:rsid w:val="002E5B77"/>
    <w:rsid w:val="002F31B7"/>
    <w:rsid w:val="0032044E"/>
    <w:rsid w:val="003A0670"/>
    <w:rsid w:val="003E08BD"/>
    <w:rsid w:val="004079C3"/>
    <w:rsid w:val="00427BF8"/>
    <w:rsid w:val="00436B70"/>
    <w:rsid w:val="004538C3"/>
    <w:rsid w:val="0047397E"/>
    <w:rsid w:val="00474686"/>
    <w:rsid w:val="004F45F1"/>
    <w:rsid w:val="0050216A"/>
    <w:rsid w:val="00525241"/>
    <w:rsid w:val="005628AB"/>
    <w:rsid w:val="0056678C"/>
    <w:rsid w:val="005947BB"/>
    <w:rsid w:val="005A2861"/>
    <w:rsid w:val="005A5022"/>
    <w:rsid w:val="005C53D1"/>
    <w:rsid w:val="005C63F6"/>
    <w:rsid w:val="00633F35"/>
    <w:rsid w:val="00664DF4"/>
    <w:rsid w:val="006766C2"/>
    <w:rsid w:val="00683BA5"/>
    <w:rsid w:val="00690DC5"/>
    <w:rsid w:val="006E6D48"/>
    <w:rsid w:val="00702429"/>
    <w:rsid w:val="00783C81"/>
    <w:rsid w:val="007C0F34"/>
    <w:rsid w:val="007D2C29"/>
    <w:rsid w:val="007E764F"/>
    <w:rsid w:val="00826D85"/>
    <w:rsid w:val="008270A8"/>
    <w:rsid w:val="00835CE7"/>
    <w:rsid w:val="00837A71"/>
    <w:rsid w:val="00891FD3"/>
    <w:rsid w:val="008C4B14"/>
    <w:rsid w:val="009345CE"/>
    <w:rsid w:val="009C1127"/>
    <w:rsid w:val="009C7114"/>
    <w:rsid w:val="009D6FB4"/>
    <w:rsid w:val="009F6ABB"/>
    <w:rsid w:val="00A02D05"/>
    <w:rsid w:val="00A40A06"/>
    <w:rsid w:val="00A4614C"/>
    <w:rsid w:val="00A4781B"/>
    <w:rsid w:val="00A57EEF"/>
    <w:rsid w:val="00A759CA"/>
    <w:rsid w:val="00AA2D40"/>
    <w:rsid w:val="00AC2AFC"/>
    <w:rsid w:val="00AD3982"/>
    <w:rsid w:val="00B268A4"/>
    <w:rsid w:val="00B4374C"/>
    <w:rsid w:val="00B45E2F"/>
    <w:rsid w:val="00B61486"/>
    <w:rsid w:val="00B87ABE"/>
    <w:rsid w:val="00BD7EE6"/>
    <w:rsid w:val="00C06B10"/>
    <w:rsid w:val="00C6091A"/>
    <w:rsid w:val="00CA2B64"/>
    <w:rsid w:val="00CE3FFB"/>
    <w:rsid w:val="00CF623A"/>
    <w:rsid w:val="00D02C5F"/>
    <w:rsid w:val="00D22938"/>
    <w:rsid w:val="00DA7125"/>
    <w:rsid w:val="00DB4911"/>
    <w:rsid w:val="00DD2B1E"/>
    <w:rsid w:val="00DD2B9B"/>
    <w:rsid w:val="00E0104D"/>
    <w:rsid w:val="00E447A8"/>
    <w:rsid w:val="00E614A5"/>
    <w:rsid w:val="00E91B85"/>
    <w:rsid w:val="00EB3D8D"/>
    <w:rsid w:val="00EB6CE9"/>
    <w:rsid w:val="00EE676D"/>
    <w:rsid w:val="00EF283A"/>
    <w:rsid w:val="00F47904"/>
    <w:rsid w:val="00F47E06"/>
    <w:rsid w:val="00F7369D"/>
    <w:rsid w:val="00F85C8A"/>
    <w:rsid w:val="00F97C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815E"/>
  <w15:docId w15:val="{FDEA61E3-60F4-487A-B205-243A5F95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85"/>
    <w:pPr>
      <w:spacing w:after="0" w:line="240" w:lineRule="auto"/>
    </w:pPr>
    <w:rPr>
      <w:rFonts w:asciiTheme="majorHAnsi" w:eastAsia="Times New Roman" w:hAnsiTheme="majorHAnsi" w:cs="Times New Roman"/>
      <w:sz w:val="24"/>
      <w:szCs w:val="24"/>
      <w:lang w:eastAsia="fr-FR"/>
    </w:rPr>
  </w:style>
  <w:style w:type="paragraph" w:styleId="Titre1">
    <w:name w:val="heading 1"/>
    <w:basedOn w:val="Normal"/>
    <w:next w:val="Normal"/>
    <w:link w:val="Titre1Car"/>
    <w:uiPriority w:val="9"/>
    <w:qFormat/>
    <w:rsid w:val="00E91B85"/>
    <w:pPr>
      <w:keepNext/>
      <w:keepLines/>
      <w:spacing w:before="240"/>
      <w:jc w:val="center"/>
      <w:outlineLvl w:val="0"/>
    </w:pPr>
    <w:rPr>
      <w:rFonts w:eastAsiaTheme="majorEastAsia" w:cstheme="majorBidi"/>
      <w:b/>
      <w:color w:val="4F81BD" w:themeColor="accent1"/>
      <w:sz w:val="44"/>
      <w:szCs w:val="32"/>
    </w:rPr>
  </w:style>
  <w:style w:type="paragraph" w:styleId="Titre2">
    <w:name w:val="heading 2"/>
    <w:basedOn w:val="Normal"/>
    <w:next w:val="Normal"/>
    <w:link w:val="Titre2Car"/>
    <w:uiPriority w:val="9"/>
    <w:unhideWhenUsed/>
    <w:qFormat/>
    <w:rsid w:val="00E91B85"/>
    <w:pPr>
      <w:keepNext/>
      <w:keepLines/>
      <w:spacing w:before="40"/>
      <w:outlineLvl w:val="1"/>
    </w:pPr>
    <w:rPr>
      <w:rFonts w:eastAsiaTheme="majorEastAsia" w:cstheme="majorBidi"/>
      <w:color w:val="E47931"/>
      <w:sz w:val="26"/>
      <w:szCs w:val="26"/>
    </w:rPr>
  </w:style>
  <w:style w:type="paragraph" w:styleId="Titre3">
    <w:name w:val="heading 3"/>
    <w:basedOn w:val="Titre2"/>
    <w:next w:val="Normal"/>
    <w:link w:val="Titre3Car"/>
    <w:uiPriority w:val="9"/>
    <w:unhideWhenUsed/>
    <w:qFormat/>
    <w:rsid w:val="00E91B85"/>
    <w:pPr>
      <w:outlineLvl w:val="2"/>
    </w:pPr>
    <w:rPr>
      <w:rFonts w:ascii="Calibri"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1B85"/>
    <w:rPr>
      <w:rFonts w:asciiTheme="majorHAnsi" w:eastAsiaTheme="majorEastAsia" w:hAnsiTheme="majorHAnsi" w:cstheme="majorBidi"/>
      <w:b/>
      <w:color w:val="4F81BD" w:themeColor="accent1"/>
      <w:sz w:val="44"/>
      <w:szCs w:val="32"/>
      <w:lang w:eastAsia="fr-FR"/>
    </w:rPr>
  </w:style>
  <w:style w:type="character" w:customStyle="1" w:styleId="Titre2Car">
    <w:name w:val="Titre 2 Car"/>
    <w:basedOn w:val="Policepardfaut"/>
    <w:link w:val="Titre2"/>
    <w:uiPriority w:val="9"/>
    <w:rsid w:val="00E91B85"/>
    <w:rPr>
      <w:rFonts w:asciiTheme="majorHAnsi" w:eastAsiaTheme="majorEastAsia" w:hAnsiTheme="majorHAnsi" w:cstheme="majorBidi"/>
      <w:color w:val="E47931"/>
      <w:sz w:val="26"/>
      <w:szCs w:val="26"/>
      <w:lang w:eastAsia="fr-FR"/>
    </w:rPr>
  </w:style>
  <w:style w:type="character" w:customStyle="1" w:styleId="Titre3Car">
    <w:name w:val="Titre 3 Car"/>
    <w:basedOn w:val="Policepardfaut"/>
    <w:link w:val="Titre3"/>
    <w:uiPriority w:val="9"/>
    <w:rsid w:val="00E91B85"/>
    <w:rPr>
      <w:rFonts w:ascii="Calibri" w:eastAsiaTheme="majorEastAsia" w:hAnsi="Calibri" w:cstheme="majorBidi"/>
      <w:color w:val="E47931"/>
      <w:sz w:val="26"/>
      <w:szCs w:val="26"/>
      <w:lang w:eastAsia="fr-FR"/>
    </w:rPr>
  </w:style>
  <w:style w:type="paragraph" w:styleId="NormalWeb">
    <w:name w:val="Normal (Web)"/>
    <w:basedOn w:val="Normal"/>
    <w:uiPriority w:val="99"/>
    <w:unhideWhenUsed/>
    <w:rsid w:val="00E91B85"/>
    <w:pPr>
      <w:spacing w:before="100" w:beforeAutospacing="1" w:after="100" w:afterAutospacing="1"/>
    </w:pPr>
    <w:rPr>
      <w:rFonts w:ascii="Times New Roman" w:hAnsi="Times New Roman"/>
    </w:rPr>
  </w:style>
  <w:style w:type="paragraph" w:styleId="Paragraphedeliste">
    <w:name w:val="List Paragraph"/>
    <w:basedOn w:val="Normal"/>
    <w:uiPriority w:val="34"/>
    <w:qFormat/>
    <w:rsid w:val="00E91B85"/>
    <w:pPr>
      <w:ind w:left="720"/>
      <w:contextualSpacing/>
    </w:pPr>
  </w:style>
  <w:style w:type="paragraph" w:styleId="Textedebulles">
    <w:name w:val="Balloon Text"/>
    <w:basedOn w:val="Normal"/>
    <w:link w:val="TextedebullesCar"/>
    <w:uiPriority w:val="99"/>
    <w:semiHidden/>
    <w:unhideWhenUsed/>
    <w:rsid w:val="00E91B85"/>
    <w:rPr>
      <w:rFonts w:ascii="Tahoma" w:hAnsi="Tahoma" w:cs="Tahoma"/>
      <w:sz w:val="16"/>
      <w:szCs w:val="16"/>
    </w:rPr>
  </w:style>
  <w:style w:type="character" w:customStyle="1" w:styleId="TextedebullesCar">
    <w:name w:val="Texte de bulles Car"/>
    <w:basedOn w:val="Policepardfaut"/>
    <w:link w:val="Textedebulles"/>
    <w:uiPriority w:val="99"/>
    <w:semiHidden/>
    <w:rsid w:val="00E91B85"/>
    <w:rPr>
      <w:rFonts w:ascii="Tahoma" w:eastAsia="Times New Roman" w:hAnsi="Tahoma" w:cs="Tahoma"/>
      <w:sz w:val="16"/>
      <w:szCs w:val="16"/>
      <w:lang w:eastAsia="fr-FR"/>
    </w:rPr>
  </w:style>
  <w:style w:type="character" w:styleId="Lienhypertexte">
    <w:name w:val="Hyperlink"/>
    <w:unhideWhenUsed/>
    <w:rsid w:val="00E91B85"/>
    <w:rPr>
      <w:color w:val="0000FF"/>
      <w:u w:val="single"/>
    </w:rPr>
  </w:style>
  <w:style w:type="paragraph" w:styleId="Sous-titre">
    <w:name w:val="Subtitle"/>
    <w:basedOn w:val="Normal"/>
    <w:next w:val="Normal"/>
    <w:link w:val="Sous-titreCar"/>
    <w:uiPriority w:val="11"/>
    <w:qFormat/>
    <w:rsid w:val="00E91B85"/>
    <w:pPr>
      <w:spacing w:after="160"/>
    </w:pPr>
    <w:rPr>
      <w:rFonts w:asciiTheme="minorHAnsi" w:eastAsiaTheme="minorEastAsia" w:hAnsiTheme="minorHAnsi" w:cstheme="minorBidi"/>
      <w:color w:val="1F497D" w:themeColor="text2"/>
    </w:rPr>
  </w:style>
  <w:style w:type="character" w:customStyle="1" w:styleId="Sous-titreCar">
    <w:name w:val="Sous-titre Car"/>
    <w:basedOn w:val="Policepardfaut"/>
    <w:link w:val="Sous-titre"/>
    <w:uiPriority w:val="11"/>
    <w:rsid w:val="00E91B85"/>
    <w:rPr>
      <w:rFonts w:eastAsiaTheme="minorEastAsia"/>
      <w:color w:val="1F497D" w:themeColor="text2"/>
      <w:sz w:val="24"/>
      <w:szCs w:val="24"/>
      <w:lang w:eastAsia="fr-FR"/>
    </w:rPr>
  </w:style>
  <w:style w:type="numbering" w:customStyle="1" w:styleId="Style2import">
    <w:name w:val="Style 2 importé"/>
    <w:rsid w:val="001E7F67"/>
    <w:pPr>
      <w:numPr>
        <w:numId w:val="6"/>
      </w:numPr>
    </w:pPr>
  </w:style>
  <w:style w:type="paragraph" w:customStyle="1" w:styleId="Standard">
    <w:name w:val="Standard"/>
    <w:rsid w:val="00DD2B9B"/>
    <w:pPr>
      <w:suppressAutoHyphens/>
      <w:autoSpaceDN w:val="0"/>
      <w:spacing w:after="0"/>
      <w:textAlignment w:val="baseline"/>
    </w:pPr>
    <w:rPr>
      <w:rFonts w:ascii="Calibri" w:eastAsia="Calibri" w:hAnsi="Calibri" w:cs="Calibri"/>
      <w:kern w:val="3"/>
      <w:lang w:eastAsia="zh-CN"/>
    </w:rPr>
  </w:style>
  <w:style w:type="paragraph" w:customStyle="1" w:styleId="Textbody">
    <w:name w:val="Text body"/>
    <w:basedOn w:val="Standard"/>
    <w:rsid w:val="00DD2B9B"/>
    <w:rPr>
      <w:rFonts w:ascii="Arial" w:hAnsi="Arial" w:cs="Arial"/>
      <w:b/>
      <w:bCs/>
    </w:rPr>
  </w:style>
  <w:style w:type="character" w:styleId="lev">
    <w:name w:val="Strong"/>
    <w:basedOn w:val="Policepardfaut"/>
    <w:uiPriority w:val="22"/>
    <w:qFormat/>
    <w:rsid w:val="001F006E"/>
    <w:rPr>
      <w:b/>
      <w:bCs/>
    </w:rPr>
  </w:style>
  <w:style w:type="character" w:customStyle="1" w:styleId="UnresolvedMention">
    <w:name w:val="Unresolved Mention"/>
    <w:basedOn w:val="Policepardfaut"/>
    <w:uiPriority w:val="99"/>
    <w:semiHidden/>
    <w:unhideWhenUsed/>
    <w:rsid w:val="002E5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5170">
      <w:bodyDiv w:val="1"/>
      <w:marLeft w:val="0"/>
      <w:marRight w:val="0"/>
      <w:marTop w:val="0"/>
      <w:marBottom w:val="0"/>
      <w:divBdr>
        <w:top w:val="none" w:sz="0" w:space="0" w:color="auto"/>
        <w:left w:val="none" w:sz="0" w:space="0" w:color="auto"/>
        <w:bottom w:val="none" w:sz="0" w:space="0" w:color="auto"/>
        <w:right w:val="none" w:sz="0" w:space="0" w:color="auto"/>
      </w:divBdr>
    </w:div>
    <w:div w:id="511725032">
      <w:bodyDiv w:val="1"/>
      <w:marLeft w:val="0"/>
      <w:marRight w:val="0"/>
      <w:marTop w:val="0"/>
      <w:marBottom w:val="0"/>
      <w:divBdr>
        <w:top w:val="none" w:sz="0" w:space="0" w:color="auto"/>
        <w:left w:val="none" w:sz="0" w:space="0" w:color="auto"/>
        <w:bottom w:val="none" w:sz="0" w:space="0" w:color="auto"/>
        <w:right w:val="none" w:sz="0" w:space="0" w:color="auto"/>
      </w:divBdr>
    </w:div>
    <w:div w:id="573517315">
      <w:bodyDiv w:val="1"/>
      <w:marLeft w:val="0"/>
      <w:marRight w:val="0"/>
      <w:marTop w:val="0"/>
      <w:marBottom w:val="0"/>
      <w:divBdr>
        <w:top w:val="none" w:sz="0" w:space="0" w:color="auto"/>
        <w:left w:val="none" w:sz="0" w:space="0" w:color="auto"/>
        <w:bottom w:val="none" w:sz="0" w:space="0" w:color="auto"/>
        <w:right w:val="none" w:sz="0" w:space="0" w:color="auto"/>
      </w:divBdr>
    </w:div>
    <w:div w:id="610937113">
      <w:bodyDiv w:val="1"/>
      <w:marLeft w:val="0"/>
      <w:marRight w:val="0"/>
      <w:marTop w:val="0"/>
      <w:marBottom w:val="0"/>
      <w:divBdr>
        <w:top w:val="none" w:sz="0" w:space="0" w:color="auto"/>
        <w:left w:val="none" w:sz="0" w:space="0" w:color="auto"/>
        <w:bottom w:val="none" w:sz="0" w:space="0" w:color="auto"/>
        <w:right w:val="none" w:sz="0" w:space="0" w:color="auto"/>
      </w:divBdr>
    </w:div>
    <w:div w:id="763308280">
      <w:bodyDiv w:val="1"/>
      <w:marLeft w:val="0"/>
      <w:marRight w:val="0"/>
      <w:marTop w:val="0"/>
      <w:marBottom w:val="0"/>
      <w:divBdr>
        <w:top w:val="none" w:sz="0" w:space="0" w:color="auto"/>
        <w:left w:val="none" w:sz="0" w:space="0" w:color="auto"/>
        <w:bottom w:val="none" w:sz="0" w:space="0" w:color="auto"/>
        <w:right w:val="none" w:sz="0" w:space="0" w:color="auto"/>
      </w:divBdr>
    </w:div>
    <w:div w:id="828598174">
      <w:bodyDiv w:val="1"/>
      <w:marLeft w:val="0"/>
      <w:marRight w:val="0"/>
      <w:marTop w:val="0"/>
      <w:marBottom w:val="0"/>
      <w:divBdr>
        <w:top w:val="none" w:sz="0" w:space="0" w:color="auto"/>
        <w:left w:val="none" w:sz="0" w:space="0" w:color="auto"/>
        <w:bottom w:val="none" w:sz="0" w:space="0" w:color="auto"/>
        <w:right w:val="none" w:sz="0" w:space="0" w:color="auto"/>
      </w:divBdr>
    </w:div>
    <w:div w:id="1224103836">
      <w:bodyDiv w:val="1"/>
      <w:marLeft w:val="0"/>
      <w:marRight w:val="0"/>
      <w:marTop w:val="0"/>
      <w:marBottom w:val="0"/>
      <w:divBdr>
        <w:top w:val="none" w:sz="0" w:space="0" w:color="auto"/>
        <w:left w:val="none" w:sz="0" w:space="0" w:color="auto"/>
        <w:bottom w:val="none" w:sz="0" w:space="0" w:color="auto"/>
        <w:right w:val="none" w:sz="0" w:space="0" w:color="auto"/>
      </w:divBdr>
    </w:div>
    <w:div w:id="1298417585">
      <w:bodyDiv w:val="1"/>
      <w:marLeft w:val="0"/>
      <w:marRight w:val="0"/>
      <w:marTop w:val="0"/>
      <w:marBottom w:val="0"/>
      <w:divBdr>
        <w:top w:val="none" w:sz="0" w:space="0" w:color="auto"/>
        <w:left w:val="none" w:sz="0" w:space="0" w:color="auto"/>
        <w:bottom w:val="none" w:sz="0" w:space="0" w:color="auto"/>
        <w:right w:val="none" w:sz="0" w:space="0" w:color="auto"/>
      </w:divBdr>
    </w:div>
    <w:div w:id="1355502378">
      <w:bodyDiv w:val="1"/>
      <w:marLeft w:val="0"/>
      <w:marRight w:val="0"/>
      <w:marTop w:val="0"/>
      <w:marBottom w:val="0"/>
      <w:divBdr>
        <w:top w:val="none" w:sz="0" w:space="0" w:color="auto"/>
        <w:left w:val="none" w:sz="0" w:space="0" w:color="auto"/>
        <w:bottom w:val="none" w:sz="0" w:space="0" w:color="auto"/>
        <w:right w:val="none" w:sz="0" w:space="0" w:color="auto"/>
      </w:divBdr>
    </w:div>
    <w:div w:id="1380058834">
      <w:bodyDiv w:val="1"/>
      <w:marLeft w:val="0"/>
      <w:marRight w:val="0"/>
      <w:marTop w:val="0"/>
      <w:marBottom w:val="0"/>
      <w:divBdr>
        <w:top w:val="none" w:sz="0" w:space="0" w:color="auto"/>
        <w:left w:val="none" w:sz="0" w:space="0" w:color="auto"/>
        <w:bottom w:val="none" w:sz="0" w:space="0" w:color="auto"/>
        <w:right w:val="none" w:sz="0" w:space="0" w:color="auto"/>
      </w:divBdr>
    </w:div>
    <w:div w:id="1481262362">
      <w:bodyDiv w:val="1"/>
      <w:marLeft w:val="0"/>
      <w:marRight w:val="0"/>
      <w:marTop w:val="0"/>
      <w:marBottom w:val="0"/>
      <w:divBdr>
        <w:top w:val="none" w:sz="0" w:space="0" w:color="auto"/>
        <w:left w:val="none" w:sz="0" w:space="0" w:color="auto"/>
        <w:bottom w:val="none" w:sz="0" w:space="0" w:color="auto"/>
        <w:right w:val="none" w:sz="0" w:space="0" w:color="auto"/>
      </w:divBdr>
    </w:div>
    <w:div w:id="1633826404">
      <w:bodyDiv w:val="1"/>
      <w:marLeft w:val="0"/>
      <w:marRight w:val="0"/>
      <w:marTop w:val="0"/>
      <w:marBottom w:val="0"/>
      <w:divBdr>
        <w:top w:val="none" w:sz="0" w:space="0" w:color="auto"/>
        <w:left w:val="none" w:sz="0" w:space="0" w:color="auto"/>
        <w:bottom w:val="none" w:sz="0" w:space="0" w:color="auto"/>
        <w:right w:val="none" w:sz="0" w:space="0" w:color="auto"/>
      </w:divBdr>
    </w:div>
    <w:div w:id="1762139008">
      <w:bodyDiv w:val="1"/>
      <w:marLeft w:val="0"/>
      <w:marRight w:val="0"/>
      <w:marTop w:val="0"/>
      <w:marBottom w:val="0"/>
      <w:divBdr>
        <w:top w:val="none" w:sz="0" w:space="0" w:color="auto"/>
        <w:left w:val="none" w:sz="0" w:space="0" w:color="auto"/>
        <w:bottom w:val="none" w:sz="0" w:space="0" w:color="auto"/>
        <w:right w:val="none" w:sz="0" w:space="0" w:color="auto"/>
      </w:divBdr>
    </w:div>
    <w:div w:id="1836071266">
      <w:bodyDiv w:val="1"/>
      <w:marLeft w:val="0"/>
      <w:marRight w:val="0"/>
      <w:marTop w:val="0"/>
      <w:marBottom w:val="0"/>
      <w:divBdr>
        <w:top w:val="none" w:sz="0" w:space="0" w:color="auto"/>
        <w:left w:val="none" w:sz="0" w:space="0" w:color="auto"/>
        <w:bottom w:val="none" w:sz="0" w:space="0" w:color="auto"/>
        <w:right w:val="none" w:sz="0" w:space="0" w:color="auto"/>
      </w:divBdr>
    </w:div>
    <w:div w:id="1972981775">
      <w:bodyDiv w:val="1"/>
      <w:marLeft w:val="0"/>
      <w:marRight w:val="0"/>
      <w:marTop w:val="0"/>
      <w:marBottom w:val="0"/>
      <w:divBdr>
        <w:top w:val="none" w:sz="0" w:space="0" w:color="auto"/>
        <w:left w:val="none" w:sz="0" w:space="0" w:color="auto"/>
        <w:bottom w:val="none" w:sz="0" w:space="0" w:color="auto"/>
        <w:right w:val="none" w:sz="0" w:space="0" w:color="auto"/>
      </w:divBdr>
    </w:div>
    <w:div w:id="1989746508">
      <w:bodyDiv w:val="1"/>
      <w:marLeft w:val="0"/>
      <w:marRight w:val="0"/>
      <w:marTop w:val="0"/>
      <w:marBottom w:val="0"/>
      <w:divBdr>
        <w:top w:val="none" w:sz="0" w:space="0" w:color="auto"/>
        <w:left w:val="none" w:sz="0" w:space="0" w:color="auto"/>
        <w:bottom w:val="none" w:sz="0" w:space="0" w:color="auto"/>
        <w:right w:val="none" w:sz="0" w:space="0" w:color="auto"/>
      </w:divBdr>
    </w:div>
    <w:div w:id="201792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al.trecherel@guingamp-paimpol.bz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CAAE2-F984-4EE6-ADC0-4B49C534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815</Words>
  <Characters>4486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Personnel CC GUINGAMP</dc:creator>
  <cp:lastModifiedBy>Anne-Laure ALT. Trécherel</cp:lastModifiedBy>
  <cp:revision>11</cp:revision>
  <cp:lastPrinted>2020-10-06T19:59:00Z</cp:lastPrinted>
  <dcterms:created xsi:type="dcterms:W3CDTF">2020-10-06T20:02:00Z</dcterms:created>
  <dcterms:modified xsi:type="dcterms:W3CDTF">2021-01-22T17:30:00Z</dcterms:modified>
</cp:coreProperties>
</file>