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06" w:rsidRPr="00427BF8" w:rsidRDefault="00E91B85" w:rsidP="00E91B85">
      <w:pPr>
        <w:pStyle w:val="Titre1"/>
        <w:jc w:val="both"/>
        <w:rPr>
          <w:rFonts w:asciiTheme="minorHAnsi" w:hAnsiTheme="minorHAnsi"/>
          <w:color w:val="auto"/>
          <w:sz w:val="16"/>
          <w:szCs w:val="16"/>
        </w:rPr>
      </w:pPr>
      <w:r w:rsidRPr="00E91B85">
        <w:rPr>
          <w:noProof/>
          <w:color w:val="auto"/>
        </w:rPr>
        <w:drawing>
          <wp:inline distT="0" distB="0" distL="0" distR="0">
            <wp:extent cx="2085975" cy="1147445"/>
            <wp:effectExtent l="19050" t="0" r="9525" b="0"/>
            <wp:docPr id="2" name="Image 1" descr="\\192.168.2.24\data\COMMUNICATION\IDENTITE_VISUELLE\LOGO_FRANCAIS\01_PRINT\01_BUREAU\COULEUR\LOGO_SEUL\LOGO_PRINT_RVB.jpg"/>
            <wp:cNvGraphicFramePr/>
            <a:graphic xmlns:a="http://schemas.openxmlformats.org/drawingml/2006/main">
              <a:graphicData uri="http://schemas.openxmlformats.org/drawingml/2006/picture">
                <pic:pic xmlns:pic="http://schemas.openxmlformats.org/drawingml/2006/picture">
                  <pic:nvPicPr>
                    <pic:cNvPr id="0" name="Picture 1" descr="\\192.168.2.24\data\COMMUNICATION\IDENTITE_VISUELLE\LOGO_FRANCAIS\01_PRINT\01_BUREAU\COULEUR\LOGO_SEUL\LOGO_PRINT_RV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975" cy="1147445"/>
                    </a:xfrm>
                    <a:prstGeom prst="rect">
                      <a:avLst/>
                    </a:prstGeom>
                    <a:noFill/>
                    <a:ln>
                      <a:noFill/>
                    </a:ln>
                  </pic:spPr>
                </pic:pic>
              </a:graphicData>
            </a:graphic>
          </wp:inline>
        </w:drawing>
      </w:r>
    </w:p>
    <w:p w:rsidR="00E91B85" w:rsidRPr="00E91B85" w:rsidRDefault="00E91B85" w:rsidP="00F47E06">
      <w:pPr>
        <w:pStyle w:val="Titre1"/>
        <w:rPr>
          <w:rFonts w:asciiTheme="minorHAnsi" w:hAnsiTheme="minorHAnsi"/>
          <w:color w:val="auto"/>
        </w:rPr>
      </w:pPr>
      <w:r w:rsidRPr="00E91B85">
        <w:rPr>
          <w:rFonts w:asciiTheme="minorHAnsi" w:hAnsiTheme="minorHAnsi"/>
          <w:color w:val="auto"/>
        </w:rPr>
        <w:t>RECRUTE</w:t>
      </w:r>
    </w:p>
    <w:p w:rsidR="001A7A97" w:rsidRDefault="00E91B85" w:rsidP="00E91B85">
      <w:pPr>
        <w:pStyle w:val="Titre2"/>
        <w:jc w:val="center"/>
        <w:rPr>
          <w:rFonts w:asciiTheme="minorHAnsi" w:hAnsiTheme="minorHAnsi"/>
          <w:b/>
          <w:color w:val="auto"/>
          <w:sz w:val="36"/>
        </w:rPr>
      </w:pPr>
      <w:proofErr w:type="spellStart"/>
      <w:r w:rsidRPr="00E91B85">
        <w:rPr>
          <w:rFonts w:asciiTheme="minorHAnsi" w:hAnsiTheme="minorHAnsi"/>
          <w:b/>
          <w:color w:val="auto"/>
          <w:sz w:val="36"/>
        </w:rPr>
        <w:t>Un</w:t>
      </w:r>
      <w:r w:rsidR="00213811">
        <w:rPr>
          <w:rFonts w:asciiTheme="minorHAnsi" w:hAnsiTheme="minorHAnsi"/>
          <w:b/>
          <w:color w:val="auto"/>
          <w:sz w:val="36"/>
        </w:rPr>
        <w:t>.e</w:t>
      </w:r>
      <w:proofErr w:type="spellEnd"/>
      <w:r w:rsidR="001A7A97">
        <w:rPr>
          <w:rFonts w:asciiTheme="minorHAnsi" w:hAnsiTheme="minorHAnsi"/>
          <w:b/>
          <w:color w:val="auto"/>
          <w:sz w:val="36"/>
        </w:rPr>
        <w:t xml:space="preserve"> </w:t>
      </w:r>
      <w:r w:rsidR="00112E30">
        <w:rPr>
          <w:rFonts w:asciiTheme="minorHAnsi" w:hAnsiTheme="minorHAnsi"/>
          <w:b/>
          <w:color w:val="auto"/>
          <w:sz w:val="36"/>
        </w:rPr>
        <w:t>Gestionnaire des affaires foncières</w:t>
      </w:r>
      <w:r w:rsidR="001A7A97">
        <w:rPr>
          <w:rFonts w:asciiTheme="minorHAnsi" w:hAnsiTheme="minorHAnsi"/>
          <w:b/>
          <w:color w:val="auto"/>
          <w:sz w:val="36"/>
        </w:rPr>
        <w:t xml:space="preserve"> </w:t>
      </w:r>
    </w:p>
    <w:p w:rsidR="003E389F" w:rsidRDefault="00112E30" w:rsidP="003E389F">
      <w:pPr>
        <w:pStyle w:val="Titre2"/>
        <w:pBdr>
          <w:bottom w:val="single" w:sz="4" w:space="0" w:color="4F81BD" w:themeColor="accent1"/>
        </w:pBdr>
        <w:spacing w:before="0"/>
        <w:jc w:val="center"/>
        <w:rPr>
          <w:rFonts w:asciiTheme="minorHAnsi" w:hAnsiTheme="minorHAnsi"/>
          <w:b/>
          <w:color w:val="auto"/>
          <w:sz w:val="24"/>
        </w:rPr>
      </w:pPr>
      <w:r>
        <w:rPr>
          <w:rFonts w:asciiTheme="minorHAnsi" w:hAnsiTheme="minorHAnsi"/>
          <w:b/>
          <w:color w:val="auto"/>
          <w:sz w:val="24"/>
        </w:rPr>
        <w:t>Catégorie B</w:t>
      </w:r>
    </w:p>
    <w:p w:rsidR="003E389F" w:rsidRPr="003E389F" w:rsidRDefault="00E91B85" w:rsidP="003E389F">
      <w:pPr>
        <w:pStyle w:val="Titre2"/>
        <w:pBdr>
          <w:bottom w:val="single" w:sz="4" w:space="0" w:color="4F81BD" w:themeColor="accent1"/>
        </w:pBdr>
        <w:spacing w:before="0"/>
        <w:jc w:val="center"/>
        <w:rPr>
          <w:rFonts w:asciiTheme="minorHAnsi" w:hAnsiTheme="minorHAnsi"/>
          <w:b/>
          <w:color w:val="auto"/>
          <w:sz w:val="12"/>
        </w:rPr>
      </w:pPr>
      <w:r w:rsidRPr="00E91B85">
        <w:rPr>
          <w:rFonts w:asciiTheme="minorHAnsi" w:hAnsiTheme="minorHAnsi"/>
          <w:b/>
          <w:color w:val="auto"/>
          <w:sz w:val="24"/>
        </w:rPr>
        <w:br/>
      </w:r>
    </w:p>
    <w:p w:rsidR="009C3734" w:rsidRPr="009C3734" w:rsidRDefault="009C3734" w:rsidP="009C3734">
      <w:pPr>
        <w:jc w:val="both"/>
        <w:rPr>
          <w:rFonts w:ascii="Calibri" w:hAnsi="Calibri" w:cs="Calibri"/>
          <w:sz w:val="22"/>
          <w:szCs w:val="22"/>
        </w:rPr>
      </w:pPr>
      <w:r w:rsidRPr="009C3734">
        <w:rPr>
          <w:rFonts w:ascii="Calibri" w:hAnsi="Calibri" w:cs="Calibri"/>
          <w:sz w:val="22"/>
          <w:szCs w:val="22"/>
        </w:rPr>
        <w:t>Entre terre et mer, Guingamp-Paimpol Agglomération est un territoire emblématique de la Bretagne. Ses espaces naturels, le tourisme, les activités maritimes et agricoles et son pôle d’excellence agroalimentaire en font une agglomération dynamique mêlant ville, ruralité et littoral.</w:t>
      </w:r>
    </w:p>
    <w:p w:rsidR="009C3734" w:rsidRPr="009C3734" w:rsidRDefault="009C3734" w:rsidP="009C3734">
      <w:pPr>
        <w:jc w:val="both"/>
        <w:rPr>
          <w:rFonts w:ascii="Calibri" w:hAnsi="Calibri" w:cs="Calibri"/>
          <w:sz w:val="22"/>
          <w:szCs w:val="22"/>
        </w:rPr>
      </w:pPr>
      <w:r w:rsidRPr="009C3734">
        <w:rPr>
          <w:rFonts w:ascii="Calibri" w:hAnsi="Calibri" w:cs="Calibri"/>
          <w:sz w:val="22"/>
          <w:szCs w:val="22"/>
        </w:rPr>
        <w:t xml:space="preserve">De </w:t>
      </w:r>
      <w:proofErr w:type="spellStart"/>
      <w:r w:rsidRPr="009C3734">
        <w:rPr>
          <w:rFonts w:ascii="Calibri" w:hAnsi="Calibri" w:cs="Calibri"/>
          <w:sz w:val="22"/>
          <w:szCs w:val="22"/>
        </w:rPr>
        <w:t>Ploubazlanec</w:t>
      </w:r>
      <w:proofErr w:type="spellEnd"/>
      <w:r w:rsidRPr="009C3734">
        <w:rPr>
          <w:rFonts w:ascii="Calibri" w:hAnsi="Calibri" w:cs="Calibri"/>
          <w:sz w:val="22"/>
          <w:szCs w:val="22"/>
        </w:rPr>
        <w:t xml:space="preserve"> à </w:t>
      </w:r>
      <w:proofErr w:type="spellStart"/>
      <w:r w:rsidRPr="009C3734">
        <w:rPr>
          <w:rFonts w:ascii="Calibri" w:hAnsi="Calibri" w:cs="Calibri"/>
          <w:sz w:val="22"/>
          <w:szCs w:val="22"/>
        </w:rPr>
        <w:t>Carnoët</w:t>
      </w:r>
      <w:proofErr w:type="spellEnd"/>
      <w:r w:rsidRPr="009C3734">
        <w:rPr>
          <w:rFonts w:ascii="Calibri" w:hAnsi="Calibri" w:cs="Calibri"/>
          <w:sz w:val="22"/>
          <w:szCs w:val="22"/>
        </w:rPr>
        <w:t>, de la Baie de Paimpol jusqu’à la Vallée des Saints, l’agglomération regroupe 57 communes et 73 700 habitants. Ses 24 compétences sont mises en œuvre par 440 agents et un budget de 85 millions d’euros.</w:t>
      </w:r>
    </w:p>
    <w:p w:rsidR="003E389F" w:rsidRDefault="003E389F" w:rsidP="00E91B85">
      <w:pPr>
        <w:pStyle w:val="NormalWeb"/>
        <w:spacing w:before="0" w:beforeAutospacing="0" w:after="0" w:afterAutospacing="0"/>
        <w:jc w:val="both"/>
        <w:rPr>
          <w:rFonts w:asciiTheme="minorHAnsi" w:hAnsiTheme="minorHAnsi"/>
          <w:sz w:val="22"/>
          <w:szCs w:val="22"/>
        </w:rPr>
      </w:pPr>
    </w:p>
    <w:p w:rsidR="00E91B85" w:rsidRPr="0050142F" w:rsidRDefault="00E91B85" w:rsidP="00E91B85">
      <w:pPr>
        <w:pStyle w:val="Titre3"/>
        <w:rPr>
          <w:b/>
          <w:sz w:val="22"/>
          <w:szCs w:val="22"/>
        </w:rPr>
      </w:pPr>
      <w:r w:rsidRPr="0050142F">
        <w:rPr>
          <w:b/>
          <w:sz w:val="22"/>
          <w:szCs w:val="22"/>
        </w:rPr>
        <w:t>MISSIONS</w:t>
      </w:r>
    </w:p>
    <w:p w:rsidR="00D44E95" w:rsidRPr="00D44E95" w:rsidRDefault="00D44E95" w:rsidP="00D44E95"/>
    <w:p w:rsidR="00112E30" w:rsidRPr="00112E30" w:rsidRDefault="00E91B85" w:rsidP="00112E30">
      <w:pPr>
        <w:rPr>
          <w:rFonts w:asciiTheme="minorHAnsi" w:hAnsiTheme="minorHAnsi" w:cstheme="minorHAnsi"/>
          <w:sz w:val="22"/>
        </w:rPr>
      </w:pPr>
      <w:r w:rsidRPr="00112E30">
        <w:rPr>
          <w:rFonts w:asciiTheme="minorHAnsi" w:eastAsia="Calibri" w:hAnsiTheme="minorHAnsi" w:cstheme="minorHAnsi"/>
          <w:sz w:val="22"/>
          <w:szCs w:val="22"/>
        </w:rPr>
        <w:t xml:space="preserve">Sous l’autorité </w:t>
      </w:r>
      <w:r w:rsidR="001D2F67" w:rsidRPr="00112E30">
        <w:rPr>
          <w:rFonts w:asciiTheme="minorHAnsi" w:eastAsia="Calibri" w:hAnsiTheme="minorHAnsi" w:cstheme="minorHAnsi"/>
          <w:sz w:val="22"/>
          <w:szCs w:val="22"/>
        </w:rPr>
        <w:t xml:space="preserve">de la </w:t>
      </w:r>
      <w:r w:rsidR="00112E30">
        <w:rPr>
          <w:rFonts w:asciiTheme="minorHAnsi" w:eastAsia="Calibri" w:hAnsiTheme="minorHAnsi" w:cstheme="minorHAnsi"/>
          <w:sz w:val="22"/>
          <w:szCs w:val="22"/>
        </w:rPr>
        <w:t>Conseillère des affaires juridiques et foncières</w:t>
      </w:r>
      <w:r w:rsidR="001D2F67" w:rsidRPr="00112E30">
        <w:rPr>
          <w:rFonts w:asciiTheme="minorHAnsi" w:eastAsia="Calibri" w:hAnsiTheme="minorHAnsi" w:cstheme="minorHAnsi"/>
          <w:sz w:val="22"/>
          <w:szCs w:val="22"/>
        </w:rPr>
        <w:t xml:space="preserve">, </w:t>
      </w:r>
      <w:r w:rsidR="00112E30" w:rsidRPr="00112E30">
        <w:rPr>
          <w:rFonts w:asciiTheme="minorHAnsi" w:eastAsia="Calibri" w:hAnsiTheme="minorHAnsi" w:cstheme="minorHAnsi"/>
          <w:sz w:val="22"/>
          <w:szCs w:val="22"/>
        </w:rPr>
        <w:t>le.la Gestionnaire des affaires foncières a</w:t>
      </w:r>
      <w:r w:rsidR="00112E30" w:rsidRPr="00112E30">
        <w:rPr>
          <w:rFonts w:asciiTheme="minorHAnsi" w:hAnsiTheme="minorHAnsi" w:cstheme="minorHAnsi"/>
          <w:sz w:val="22"/>
        </w:rPr>
        <w:t>pporte une expertise foncière et immobilière dans le cadre de l’élaboration des projets d’aménagement</w:t>
      </w:r>
      <w:r w:rsidR="00112E30">
        <w:rPr>
          <w:rFonts w:asciiTheme="minorHAnsi" w:hAnsiTheme="minorHAnsi" w:cstheme="minorHAnsi"/>
          <w:sz w:val="22"/>
        </w:rPr>
        <w:t>.</w:t>
      </w:r>
    </w:p>
    <w:p w:rsidR="00411E9D" w:rsidRDefault="00411E9D" w:rsidP="00112E30">
      <w:pPr>
        <w:jc w:val="both"/>
        <w:rPr>
          <w:rFonts w:asciiTheme="minorHAnsi" w:hAnsiTheme="minorHAnsi" w:cstheme="minorHAnsi"/>
          <w:sz w:val="22"/>
        </w:rPr>
      </w:pPr>
    </w:p>
    <w:p w:rsidR="00112E30" w:rsidRPr="00E40B79" w:rsidRDefault="00E40B79" w:rsidP="00112E30">
      <w:pPr>
        <w:jc w:val="both"/>
        <w:rPr>
          <w:rFonts w:asciiTheme="minorHAnsi" w:hAnsiTheme="minorHAnsi" w:cstheme="minorHAnsi"/>
          <w:b/>
          <w:sz w:val="22"/>
          <w:szCs w:val="22"/>
          <w:u w:val="single"/>
        </w:rPr>
      </w:pPr>
      <w:r w:rsidRPr="00E40B79">
        <w:rPr>
          <w:rFonts w:asciiTheme="minorHAnsi" w:hAnsiTheme="minorHAnsi" w:cstheme="minorHAnsi"/>
          <w:b/>
          <w:sz w:val="22"/>
          <w:szCs w:val="22"/>
          <w:u w:val="single"/>
        </w:rPr>
        <w:t xml:space="preserve">1 - </w:t>
      </w:r>
      <w:r w:rsidR="00112E30" w:rsidRPr="00E40B79">
        <w:rPr>
          <w:rFonts w:asciiTheme="minorHAnsi" w:hAnsiTheme="minorHAnsi" w:cstheme="minorHAnsi"/>
          <w:b/>
          <w:sz w:val="22"/>
          <w:szCs w:val="22"/>
          <w:u w:val="single"/>
        </w:rPr>
        <w:t>Définition et mise en œuvre des procédures foncières adaptées</w:t>
      </w:r>
    </w:p>
    <w:p w:rsidR="00112E30" w:rsidRPr="00E40B79" w:rsidRDefault="00112E30" w:rsidP="00E40B79">
      <w:pPr>
        <w:pStyle w:val="Paragraphedeliste"/>
        <w:numPr>
          <w:ilvl w:val="0"/>
          <w:numId w:val="28"/>
        </w:numPr>
        <w:jc w:val="both"/>
        <w:rPr>
          <w:rFonts w:asciiTheme="minorHAnsi" w:hAnsiTheme="minorHAnsi" w:cstheme="minorHAnsi"/>
          <w:sz w:val="22"/>
          <w:szCs w:val="22"/>
        </w:rPr>
      </w:pPr>
      <w:r w:rsidRPr="00E40B79">
        <w:rPr>
          <w:rFonts w:asciiTheme="minorHAnsi" w:hAnsiTheme="minorHAnsi" w:cstheme="minorHAnsi"/>
          <w:sz w:val="22"/>
          <w:szCs w:val="22"/>
        </w:rPr>
        <w:t>Définir les outils fonciers appropriés à chaque situation</w:t>
      </w:r>
    </w:p>
    <w:p w:rsidR="00112E30" w:rsidRPr="00E40B79" w:rsidRDefault="00112E30" w:rsidP="00E40B79">
      <w:pPr>
        <w:pStyle w:val="Paragraphedeliste"/>
        <w:numPr>
          <w:ilvl w:val="0"/>
          <w:numId w:val="28"/>
        </w:numPr>
        <w:jc w:val="both"/>
        <w:rPr>
          <w:rFonts w:asciiTheme="minorHAnsi" w:hAnsiTheme="minorHAnsi" w:cstheme="minorHAnsi"/>
          <w:sz w:val="22"/>
          <w:szCs w:val="22"/>
        </w:rPr>
      </w:pPr>
      <w:r w:rsidRPr="00E40B79">
        <w:rPr>
          <w:rFonts w:asciiTheme="minorHAnsi" w:hAnsiTheme="minorHAnsi" w:cstheme="minorHAnsi"/>
          <w:sz w:val="22"/>
          <w:szCs w:val="22"/>
        </w:rPr>
        <w:t>Procéder à une évaluation foncière</w:t>
      </w:r>
    </w:p>
    <w:p w:rsidR="00112E30" w:rsidRPr="00E40B79" w:rsidRDefault="00112E30" w:rsidP="00E40B79">
      <w:pPr>
        <w:pStyle w:val="Paragraphedeliste"/>
        <w:numPr>
          <w:ilvl w:val="0"/>
          <w:numId w:val="28"/>
        </w:numPr>
        <w:spacing w:after="160" w:line="259" w:lineRule="auto"/>
        <w:rPr>
          <w:rFonts w:asciiTheme="minorHAnsi" w:hAnsiTheme="minorHAnsi" w:cstheme="minorHAnsi"/>
          <w:sz w:val="22"/>
          <w:szCs w:val="22"/>
        </w:rPr>
      </w:pPr>
      <w:r w:rsidRPr="00E40B79">
        <w:rPr>
          <w:rFonts w:asciiTheme="minorHAnsi" w:hAnsiTheme="minorHAnsi" w:cstheme="minorHAnsi"/>
          <w:sz w:val="22"/>
          <w:szCs w:val="22"/>
        </w:rPr>
        <w:t>Réaliser des opérations d'acquisition (à l'amiable, par voie de préemption ou d'expropriation) et de cession. Négocier ces opérations.</w:t>
      </w:r>
    </w:p>
    <w:p w:rsidR="00112E30" w:rsidRPr="00E40B79" w:rsidRDefault="00112E30" w:rsidP="00E40B79">
      <w:pPr>
        <w:pStyle w:val="Paragraphedeliste"/>
        <w:numPr>
          <w:ilvl w:val="0"/>
          <w:numId w:val="28"/>
        </w:numPr>
        <w:spacing w:after="160" w:line="259" w:lineRule="auto"/>
        <w:rPr>
          <w:rFonts w:asciiTheme="minorHAnsi" w:hAnsiTheme="minorHAnsi" w:cstheme="minorHAnsi"/>
          <w:sz w:val="22"/>
          <w:szCs w:val="22"/>
        </w:rPr>
      </w:pPr>
      <w:r w:rsidRPr="00E40B79">
        <w:rPr>
          <w:rFonts w:asciiTheme="minorHAnsi" w:hAnsiTheme="minorHAnsi" w:cstheme="minorHAnsi"/>
          <w:sz w:val="22"/>
          <w:szCs w:val="22"/>
        </w:rPr>
        <w:t>Mise à jour des tableaux de bord de suivi des opérat</w:t>
      </w:r>
      <w:r w:rsidR="00E40B79" w:rsidRPr="00E40B79">
        <w:rPr>
          <w:rFonts w:asciiTheme="minorHAnsi" w:hAnsiTheme="minorHAnsi" w:cstheme="minorHAnsi"/>
          <w:sz w:val="22"/>
          <w:szCs w:val="22"/>
        </w:rPr>
        <w:t>ions foncières en lien avec les </w:t>
      </w:r>
      <w:r w:rsidRPr="00E40B79">
        <w:rPr>
          <w:rFonts w:asciiTheme="minorHAnsi" w:hAnsiTheme="minorHAnsi" w:cstheme="minorHAnsi"/>
          <w:sz w:val="22"/>
          <w:szCs w:val="22"/>
        </w:rPr>
        <w:t>autres services et notamment le service Développement Economique.</w:t>
      </w:r>
    </w:p>
    <w:p w:rsidR="00112E30" w:rsidRPr="00E40B79" w:rsidRDefault="00112E30" w:rsidP="00E40B79">
      <w:pPr>
        <w:pStyle w:val="Paragraphedeliste"/>
        <w:numPr>
          <w:ilvl w:val="0"/>
          <w:numId w:val="28"/>
        </w:numPr>
        <w:jc w:val="both"/>
        <w:rPr>
          <w:rFonts w:asciiTheme="minorHAnsi" w:hAnsiTheme="minorHAnsi" w:cstheme="minorHAnsi"/>
          <w:sz w:val="22"/>
          <w:szCs w:val="22"/>
        </w:rPr>
      </w:pPr>
      <w:r w:rsidRPr="00E40B79">
        <w:rPr>
          <w:rFonts w:asciiTheme="minorHAnsi" w:hAnsiTheme="minorHAnsi" w:cstheme="minorHAnsi"/>
          <w:sz w:val="22"/>
          <w:szCs w:val="22"/>
        </w:rPr>
        <w:t>Suivi des transactions</w:t>
      </w:r>
    </w:p>
    <w:p w:rsidR="00112E30" w:rsidRDefault="00112E30" w:rsidP="00E40B79">
      <w:pPr>
        <w:pStyle w:val="Paragraphedeliste"/>
        <w:numPr>
          <w:ilvl w:val="0"/>
          <w:numId w:val="28"/>
        </w:numPr>
        <w:spacing w:line="259" w:lineRule="auto"/>
        <w:rPr>
          <w:rFonts w:asciiTheme="minorHAnsi" w:hAnsiTheme="minorHAnsi" w:cstheme="minorHAnsi"/>
          <w:sz w:val="22"/>
          <w:szCs w:val="22"/>
        </w:rPr>
      </w:pPr>
      <w:r w:rsidRPr="00E40B79">
        <w:rPr>
          <w:rFonts w:asciiTheme="minorHAnsi" w:hAnsiTheme="minorHAnsi" w:cstheme="minorHAnsi"/>
          <w:sz w:val="22"/>
          <w:szCs w:val="22"/>
        </w:rPr>
        <w:t>Suivi et mise à jour des numérotations cadastrales</w:t>
      </w:r>
    </w:p>
    <w:p w:rsidR="00E40B79" w:rsidRPr="00E40B79" w:rsidRDefault="00E40B79" w:rsidP="00E40B79">
      <w:pPr>
        <w:pStyle w:val="Paragraphedeliste"/>
        <w:spacing w:line="259" w:lineRule="auto"/>
        <w:ind w:left="0"/>
        <w:rPr>
          <w:rFonts w:asciiTheme="minorHAnsi" w:hAnsiTheme="minorHAnsi" w:cstheme="minorHAnsi"/>
          <w:sz w:val="22"/>
          <w:szCs w:val="22"/>
        </w:rPr>
      </w:pPr>
    </w:p>
    <w:p w:rsidR="00112E30" w:rsidRPr="00E40B79" w:rsidRDefault="00E40B79" w:rsidP="00E40B79">
      <w:pPr>
        <w:jc w:val="both"/>
        <w:rPr>
          <w:rFonts w:asciiTheme="minorHAnsi" w:hAnsiTheme="minorHAnsi" w:cstheme="minorHAnsi"/>
          <w:b/>
          <w:sz w:val="22"/>
          <w:szCs w:val="22"/>
          <w:u w:val="single"/>
        </w:rPr>
      </w:pPr>
      <w:r w:rsidRPr="00E40B79">
        <w:rPr>
          <w:rFonts w:asciiTheme="minorHAnsi" w:hAnsiTheme="minorHAnsi" w:cstheme="minorHAnsi"/>
          <w:b/>
          <w:sz w:val="22"/>
          <w:szCs w:val="22"/>
          <w:u w:val="single"/>
        </w:rPr>
        <w:t xml:space="preserve">2- </w:t>
      </w:r>
      <w:r w:rsidR="00112E30" w:rsidRPr="00E40B79">
        <w:rPr>
          <w:rFonts w:asciiTheme="minorHAnsi" w:hAnsiTheme="minorHAnsi" w:cstheme="minorHAnsi"/>
          <w:b/>
          <w:sz w:val="22"/>
          <w:szCs w:val="22"/>
          <w:u w:val="single"/>
        </w:rPr>
        <w:t>Suivi des procédures et rédaction des actes administratifs</w:t>
      </w:r>
    </w:p>
    <w:p w:rsidR="00112E30" w:rsidRPr="00E40B79" w:rsidRDefault="00112E30" w:rsidP="00E40B79">
      <w:pPr>
        <w:pStyle w:val="Paragraphedeliste"/>
        <w:numPr>
          <w:ilvl w:val="0"/>
          <w:numId w:val="29"/>
        </w:numPr>
        <w:jc w:val="both"/>
        <w:rPr>
          <w:rFonts w:asciiTheme="minorHAnsi" w:hAnsiTheme="minorHAnsi" w:cstheme="minorHAnsi"/>
          <w:sz w:val="22"/>
          <w:szCs w:val="22"/>
        </w:rPr>
      </w:pPr>
      <w:r w:rsidRPr="00E40B79">
        <w:rPr>
          <w:rFonts w:asciiTheme="minorHAnsi" w:hAnsiTheme="minorHAnsi" w:cstheme="minorHAnsi"/>
          <w:sz w:val="22"/>
          <w:szCs w:val="22"/>
        </w:rPr>
        <w:t xml:space="preserve">Rédaction des actes administratifs </w:t>
      </w:r>
    </w:p>
    <w:p w:rsidR="00112E30" w:rsidRPr="00E40B79" w:rsidRDefault="00112E30" w:rsidP="00E40B79">
      <w:pPr>
        <w:pStyle w:val="Paragraphedeliste"/>
        <w:numPr>
          <w:ilvl w:val="0"/>
          <w:numId w:val="29"/>
        </w:numPr>
        <w:jc w:val="both"/>
        <w:rPr>
          <w:rFonts w:asciiTheme="minorHAnsi" w:hAnsiTheme="minorHAnsi" w:cstheme="minorHAnsi"/>
          <w:sz w:val="22"/>
          <w:szCs w:val="22"/>
        </w:rPr>
      </w:pPr>
      <w:r w:rsidRPr="00E40B79">
        <w:rPr>
          <w:rFonts w:asciiTheme="minorHAnsi" w:hAnsiTheme="minorHAnsi" w:cstheme="minorHAnsi"/>
          <w:sz w:val="22"/>
          <w:szCs w:val="22"/>
        </w:rPr>
        <w:t>Suivi des procédures d’acquisitions/cessions en lien avec les services concernés</w:t>
      </w:r>
    </w:p>
    <w:p w:rsidR="00112E30" w:rsidRPr="00E40B79" w:rsidRDefault="00112E30" w:rsidP="00E40B79">
      <w:pPr>
        <w:pStyle w:val="Paragraphedeliste"/>
        <w:numPr>
          <w:ilvl w:val="0"/>
          <w:numId w:val="29"/>
        </w:numPr>
        <w:jc w:val="both"/>
        <w:rPr>
          <w:rFonts w:asciiTheme="minorHAnsi" w:hAnsiTheme="minorHAnsi" w:cstheme="minorHAnsi"/>
          <w:sz w:val="22"/>
          <w:szCs w:val="22"/>
        </w:rPr>
      </w:pPr>
      <w:r w:rsidRPr="00E40B79">
        <w:rPr>
          <w:rFonts w:asciiTheme="minorHAnsi" w:hAnsiTheme="minorHAnsi" w:cstheme="minorHAnsi"/>
          <w:sz w:val="22"/>
          <w:szCs w:val="22"/>
        </w:rPr>
        <w:t>Effectuer un bilan annuel des acquisitions et cessions foncières</w:t>
      </w:r>
    </w:p>
    <w:p w:rsidR="00112E30" w:rsidRPr="00E40B79" w:rsidRDefault="00112E30" w:rsidP="00E40B79">
      <w:pPr>
        <w:pStyle w:val="Paragraphedeliste"/>
        <w:numPr>
          <w:ilvl w:val="0"/>
          <w:numId w:val="29"/>
        </w:numPr>
        <w:spacing w:after="160" w:line="259" w:lineRule="auto"/>
        <w:rPr>
          <w:rFonts w:asciiTheme="minorHAnsi" w:hAnsiTheme="minorHAnsi" w:cstheme="minorHAnsi"/>
          <w:sz w:val="22"/>
          <w:szCs w:val="22"/>
        </w:rPr>
      </w:pPr>
      <w:r w:rsidRPr="00E40B79">
        <w:rPr>
          <w:rFonts w:asciiTheme="minorHAnsi" w:hAnsiTheme="minorHAnsi" w:cstheme="minorHAnsi"/>
          <w:sz w:val="22"/>
          <w:szCs w:val="22"/>
        </w:rPr>
        <w:t>Rédaction, suivi et mise à jour des baux, conventions d’occupation</w:t>
      </w:r>
    </w:p>
    <w:p w:rsidR="00112E30" w:rsidRPr="00E40B79" w:rsidRDefault="00112E30" w:rsidP="00E40B79">
      <w:pPr>
        <w:pStyle w:val="Paragraphedeliste"/>
        <w:numPr>
          <w:ilvl w:val="0"/>
          <w:numId w:val="29"/>
        </w:numPr>
        <w:spacing w:after="160" w:line="259" w:lineRule="auto"/>
        <w:rPr>
          <w:rFonts w:asciiTheme="minorHAnsi" w:hAnsiTheme="minorHAnsi" w:cstheme="minorHAnsi"/>
          <w:sz w:val="22"/>
          <w:szCs w:val="22"/>
        </w:rPr>
      </w:pPr>
      <w:r w:rsidRPr="00E40B79">
        <w:rPr>
          <w:rFonts w:asciiTheme="minorHAnsi" w:hAnsiTheme="minorHAnsi" w:cstheme="minorHAnsi"/>
          <w:sz w:val="22"/>
          <w:szCs w:val="22"/>
        </w:rPr>
        <w:t>Gestion des dossiers administratifs et plan correspondants (rédaction, saisie de documents administratifs : délibérations, notes, …)</w:t>
      </w:r>
    </w:p>
    <w:p w:rsidR="00112E30" w:rsidRPr="00E40B79" w:rsidRDefault="00112E30" w:rsidP="00E40B79">
      <w:pPr>
        <w:pStyle w:val="Paragraphedeliste"/>
        <w:ind w:left="1440"/>
        <w:jc w:val="both"/>
        <w:rPr>
          <w:rFonts w:asciiTheme="minorHAnsi" w:hAnsiTheme="minorHAnsi" w:cstheme="minorHAnsi"/>
          <w:sz w:val="22"/>
          <w:szCs w:val="22"/>
        </w:rPr>
      </w:pPr>
    </w:p>
    <w:p w:rsidR="00112E30" w:rsidRPr="00E40B79" w:rsidRDefault="00E40B79" w:rsidP="00112E30">
      <w:pPr>
        <w:jc w:val="both"/>
        <w:rPr>
          <w:rFonts w:asciiTheme="minorHAnsi" w:hAnsiTheme="minorHAnsi" w:cstheme="minorHAnsi"/>
          <w:b/>
          <w:sz w:val="22"/>
          <w:szCs w:val="22"/>
          <w:u w:val="single"/>
        </w:rPr>
      </w:pPr>
      <w:r w:rsidRPr="00E40B79">
        <w:rPr>
          <w:rFonts w:asciiTheme="minorHAnsi" w:hAnsiTheme="minorHAnsi" w:cstheme="minorHAnsi"/>
          <w:b/>
          <w:sz w:val="22"/>
          <w:szCs w:val="22"/>
          <w:u w:val="single"/>
        </w:rPr>
        <w:t xml:space="preserve">3- </w:t>
      </w:r>
      <w:r w:rsidR="00112E30" w:rsidRPr="00E40B79">
        <w:rPr>
          <w:rFonts w:asciiTheme="minorHAnsi" w:hAnsiTheme="minorHAnsi" w:cstheme="minorHAnsi"/>
          <w:b/>
          <w:sz w:val="22"/>
          <w:szCs w:val="22"/>
          <w:u w:val="single"/>
        </w:rPr>
        <w:t>Gestion du domaine public et privé de la collectivité</w:t>
      </w:r>
    </w:p>
    <w:p w:rsidR="00112E30" w:rsidRPr="00E40B79" w:rsidRDefault="00112E30" w:rsidP="00E40B79">
      <w:pPr>
        <w:pStyle w:val="Paragraphedeliste"/>
        <w:numPr>
          <w:ilvl w:val="0"/>
          <w:numId w:val="30"/>
        </w:numPr>
        <w:jc w:val="both"/>
        <w:rPr>
          <w:rFonts w:asciiTheme="minorHAnsi" w:hAnsiTheme="minorHAnsi" w:cstheme="minorHAnsi"/>
          <w:sz w:val="22"/>
          <w:szCs w:val="22"/>
        </w:rPr>
      </w:pPr>
      <w:r w:rsidRPr="00E40B79">
        <w:rPr>
          <w:rFonts w:asciiTheme="minorHAnsi" w:hAnsiTheme="minorHAnsi" w:cstheme="minorHAnsi"/>
          <w:sz w:val="22"/>
          <w:szCs w:val="22"/>
        </w:rPr>
        <w:t>Procéder à la location de biens (terrains, bâtiments) (bail emphytéotique administratif, contrat de location, convention d’occupation temporaire, mise à disposition de bien….)</w:t>
      </w:r>
    </w:p>
    <w:p w:rsidR="00112E30" w:rsidRPr="00E40B79" w:rsidRDefault="00112E30" w:rsidP="00E40B79">
      <w:pPr>
        <w:pStyle w:val="Paragraphedeliste"/>
        <w:numPr>
          <w:ilvl w:val="0"/>
          <w:numId w:val="30"/>
        </w:numPr>
        <w:jc w:val="both"/>
        <w:rPr>
          <w:rFonts w:asciiTheme="minorHAnsi" w:hAnsiTheme="minorHAnsi" w:cstheme="minorHAnsi"/>
          <w:sz w:val="22"/>
          <w:szCs w:val="22"/>
        </w:rPr>
      </w:pPr>
      <w:r w:rsidRPr="00E40B79">
        <w:rPr>
          <w:rFonts w:asciiTheme="minorHAnsi" w:hAnsiTheme="minorHAnsi" w:cstheme="minorHAnsi"/>
          <w:sz w:val="22"/>
          <w:szCs w:val="22"/>
        </w:rPr>
        <w:t>Effectuer le classement ou déclassement des biens</w:t>
      </w:r>
    </w:p>
    <w:p w:rsidR="00112E30" w:rsidRPr="00E40B79" w:rsidRDefault="00112E30" w:rsidP="00E40B79">
      <w:pPr>
        <w:pStyle w:val="Paragraphedeliste"/>
        <w:numPr>
          <w:ilvl w:val="0"/>
          <w:numId w:val="30"/>
        </w:numPr>
        <w:spacing w:after="160" w:line="259" w:lineRule="auto"/>
        <w:rPr>
          <w:rFonts w:asciiTheme="minorHAnsi" w:hAnsiTheme="minorHAnsi" w:cstheme="minorHAnsi"/>
          <w:sz w:val="22"/>
          <w:szCs w:val="22"/>
        </w:rPr>
      </w:pPr>
      <w:r w:rsidRPr="00E40B79">
        <w:rPr>
          <w:rFonts w:asciiTheme="minorHAnsi" w:hAnsiTheme="minorHAnsi" w:cstheme="minorHAnsi"/>
          <w:sz w:val="22"/>
          <w:szCs w:val="22"/>
        </w:rPr>
        <w:t>Gestion administrative du patrimoine public et privé de la Collectivité </w:t>
      </w:r>
    </w:p>
    <w:p w:rsidR="00112E30" w:rsidRPr="00E40B79" w:rsidRDefault="00112E30" w:rsidP="00E40B79">
      <w:pPr>
        <w:pStyle w:val="Paragraphedeliste"/>
        <w:numPr>
          <w:ilvl w:val="0"/>
          <w:numId w:val="30"/>
        </w:numPr>
        <w:spacing w:after="160" w:line="259" w:lineRule="auto"/>
        <w:rPr>
          <w:rFonts w:asciiTheme="minorHAnsi" w:hAnsiTheme="minorHAnsi" w:cstheme="minorHAnsi"/>
          <w:sz w:val="22"/>
          <w:szCs w:val="22"/>
        </w:rPr>
      </w:pPr>
      <w:r w:rsidRPr="00E40B79">
        <w:rPr>
          <w:rFonts w:asciiTheme="minorHAnsi" w:hAnsiTheme="minorHAnsi" w:cstheme="minorHAnsi"/>
          <w:sz w:val="22"/>
          <w:szCs w:val="22"/>
        </w:rPr>
        <w:t>Mise à jour du tableau de bord du patrimoine en lien avec la Direction du Patrimoine</w:t>
      </w:r>
    </w:p>
    <w:p w:rsidR="00112E30" w:rsidRPr="00E40B79" w:rsidRDefault="00112E30" w:rsidP="00E40B79">
      <w:pPr>
        <w:pStyle w:val="Paragraphedeliste"/>
        <w:numPr>
          <w:ilvl w:val="0"/>
          <w:numId w:val="30"/>
        </w:numPr>
        <w:spacing w:after="160" w:line="259" w:lineRule="auto"/>
        <w:rPr>
          <w:rFonts w:asciiTheme="minorHAnsi" w:hAnsiTheme="minorHAnsi" w:cstheme="minorHAnsi"/>
          <w:sz w:val="22"/>
          <w:szCs w:val="22"/>
        </w:rPr>
      </w:pPr>
      <w:r w:rsidRPr="00E40B79">
        <w:rPr>
          <w:rFonts w:asciiTheme="minorHAnsi" w:hAnsiTheme="minorHAnsi" w:cstheme="minorHAnsi"/>
          <w:sz w:val="22"/>
          <w:szCs w:val="22"/>
        </w:rPr>
        <w:t>Suivi de fiscalité du patrimoine communal en lien avec la Direction des Finances</w:t>
      </w:r>
    </w:p>
    <w:p w:rsidR="00411E9D" w:rsidRPr="0050142F" w:rsidRDefault="00411E9D" w:rsidP="001D2F67">
      <w:pPr>
        <w:autoSpaceDE w:val="0"/>
        <w:autoSpaceDN w:val="0"/>
        <w:adjustRightInd w:val="0"/>
        <w:jc w:val="both"/>
        <w:rPr>
          <w:rFonts w:asciiTheme="minorHAnsi" w:eastAsia="DejaVuSerif-Bold" w:hAnsiTheme="minorHAnsi" w:cstheme="minorHAnsi"/>
          <w:bCs/>
          <w:sz w:val="22"/>
          <w:szCs w:val="22"/>
        </w:rPr>
      </w:pPr>
    </w:p>
    <w:p w:rsidR="0050142F" w:rsidRDefault="0050142F" w:rsidP="001E7F67">
      <w:pPr>
        <w:spacing w:line="276" w:lineRule="auto"/>
        <w:jc w:val="both"/>
        <w:rPr>
          <w:rFonts w:asciiTheme="minorHAnsi" w:hAnsiTheme="minorHAnsi" w:cstheme="minorHAnsi"/>
          <w:sz w:val="22"/>
          <w:szCs w:val="22"/>
        </w:rPr>
      </w:pPr>
    </w:p>
    <w:p w:rsidR="00E40B79" w:rsidRDefault="00E40B79" w:rsidP="001E7F67">
      <w:pPr>
        <w:spacing w:line="276" w:lineRule="auto"/>
        <w:jc w:val="both"/>
        <w:rPr>
          <w:rFonts w:asciiTheme="minorHAnsi" w:hAnsiTheme="minorHAnsi" w:cstheme="minorHAnsi"/>
          <w:sz w:val="22"/>
          <w:szCs w:val="22"/>
        </w:rPr>
      </w:pPr>
    </w:p>
    <w:p w:rsidR="00E40B79" w:rsidRDefault="00E40B79" w:rsidP="001E7F67">
      <w:pPr>
        <w:spacing w:line="276" w:lineRule="auto"/>
        <w:jc w:val="both"/>
        <w:rPr>
          <w:rFonts w:asciiTheme="minorHAnsi" w:hAnsiTheme="minorHAnsi" w:cstheme="minorHAnsi"/>
          <w:sz w:val="22"/>
          <w:szCs w:val="22"/>
        </w:rPr>
      </w:pPr>
    </w:p>
    <w:p w:rsidR="00E40B79" w:rsidRDefault="00E40B79" w:rsidP="001E7F67">
      <w:pPr>
        <w:spacing w:line="276" w:lineRule="auto"/>
        <w:jc w:val="both"/>
        <w:rPr>
          <w:rFonts w:asciiTheme="minorHAnsi" w:hAnsiTheme="minorHAnsi" w:cstheme="minorHAnsi"/>
          <w:sz w:val="22"/>
          <w:szCs w:val="22"/>
        </w:rPr>
      </w:pPr>
    </w:p>
    <w:p w:rsidR="00E40B79" w:rsidRDefault="00E40B79" w:rsidP="001E7F67">
      <w:pPr>
        <w:spacing w:line="276" w:lineRule="auto"/>
        <w:jc w:val="both"/>
        <w:rPr>
          <w:rFonts w:asciiTheme="minorHAnsi" w:hAnsiTheme="minorHAnsi" w:cstheme="minorHAnsi"/>
          <w:sz w:val="22"/>
          <w:szCs w:val="22"/>
        </w:rPr>
      </w:pPr>
    </w:p>
    <w:p w:rsidR="00E40B79" w:rsidRDefault="00E40B79" w:rsidP="001E7F67">
      <w:pPr>
        <w:spacing w:line="276" w:lineRule="auto"/>
        <w:jc w:val="both"/>
        <w:rPr>
          <w:rFonts w:asciiTheme="minorHAnsi" w:hAnsiTheme="minorHAnsi" w:cstheme="minorHAnsi"/>
          <w:sz w:val="22"/>
          <w:szCs w:val="22"/>
        </w:rPr>
      </w:pPr>
    </w:p>
    <w:p w:rsidR="00E40B79" w:rsidRPr="0050142F" w:rsidRDefault="00E40B79" w:rsidP="001E7F67">
      <w:pPr>
        <w:spacing w:line="276" w:lineRule="auto"/>
        <w:jc w:val="both"/>
        <w:rPr>
          <w:rFonts w:asciiTheme="minorHAnsi" w:hAnsiTheme="minorHAnsi" w:cstheme="minorHAnsi"/>
          <w:sz w:val="22"/>
          <w:szCs w:val="22"/>
        </w:rPr>
      </w:pPr>
    </w:p>
    <w:p w:rsidR="00E91B85" w:rsidRPr="0050142F" w:rsidRDefault="00E91B85" w:rsidP="00E91B85">
      <w:pPr>
        <w:pStyle w:val="Titre2"/>
        <w:rPr>
          <w:rFonts w:asciiTheme="minorHAnsi" w:hAnsiTheme="minorHAnsi" w:cstheme="minorHAnsi"/>
          <w:b/>
          <w:sz w:val="22"/>
          <w:szCs w:val="22"/>
        </w:rPr>
      </w:pPr>
      <w:r w:rsidRPr="0050142F">
        <w:rPr>
          <w:rFonts w:asciiTheme="minorHAnsi" w:hAnsiTheme="minorHAnsi" w:cstheme="minorHAnsi"/>
          <w:b/>
          <w:sz w:val="22"/>
          <w:szCs w:val="22"/>
        </w:rPr>
        <w:t>PROFIL DU CANDIDAT</w:t>
      </w:r>
    </w:p>
    <w:p w:rsidR="00ED7BDB" w:rsidRPr="0050142F" w:rsidRDefault="00ED7BDB" w:rsidP="00ED7BDB">
      <w:pPr>
        <w:rPr>
          <w:rFonts w:asciiTheme="minorHAnsi" w:hAnsiTheme="minorHAnsi" w:cstheme="minorHAnsi"/>
          <w:sz w:val="22"/>
          <w:szCs w:val="22"/>
        </w:rPr>
      </w:pPr>
    </w:p>
    <w:p w:rsidR="00ED7BDB" w:rsidRPr="00112E30" w:rsidRDefault="00112E30" w:rsidP="00E40B79">
      <w:pPr>
        <w:pStyle w:val="Paragraphedeliste"/>
        <w:numPr>
          <w:ilvl w:val="0"/>
          <w:numId w:val="31"/>
        </w:numPr>
        <w:rPr>
          <w:rFonts w:asciiTheme="minorHAnsi" w:hAnsiTheme="minorHAnsi" w:cstheme="minorHAnsi"/>
          <w:b/>
          <w:sz w:val="22"/>
          <w:szCs w:val="22"/>
        </w:rPr>
      </w:pPr>
      <w:r>
        <w:rPr>
          <w:rFonts w:asciiTheme="minorHAnsi" w:hAnsiTheme="minorHAnsi" w:cstheme="minorHAnsi"/>
          <w:b/>
          <w:sz w:val="22"/>
          <w:szCs w:val="22"/>
        </w:rPr>
        <w:t>Savoirs</w:t>
      </w:r>
      <w:r w:rsidR="00ED7BDB" w:rsidRPr="00112E30">
        <w:rPr>
          <w:rFonts w:asciiTheme="minorHAnsi" w:hAnsiTheme="minorHAnsi" w:cstheme="minorHAnsi"/>
          <w:b/>
          <w:sz w:val="22"/>
          <w:szCs w:val="22"/>
        </w:rPr>
        <w:t> :</w:t>
      </w:r>
    </w:p>
    <w:p w:rsidR="00112E30" w:rsidRPr="00112E30" w:rsidRDefault="00112E30" w:rsidP="00ED4D56">
      <w:pPr>
        <w:pStyle w:val="Paragraphedeliste"/>
        <w:tabs>
          <w:tab w:val="left" w:pos="0"/>
        </w:tabs>
        <w:spacing w:after="160" w:line="259" w:lineRule="auto"/>
        <w:ind w:left="0"/>
        <w:jc w:val="both"/>
        <w:rPr>
          <w:rFonts w:asciiTheme="minorHAnsi" w:hAnsiTheme="minorHAnsi" w:cstheme="minorHAnsi"/>
          <w:sz w:val="22"/>
          <w:szCs w:val="22"/>
        </w:rPr>
      </w:pPr>
      <w:r w:rsidRPr="00112E30">
        <w:rPr>
          <w:rFonts w:asciiTheme="minorHAnsi" w:hAnsiTheme="minorHAnsi" w:cstheme="minorHAnsi"/>
          <w:sz w:val="22"/>
          <w:szCs w:val="22"/>
        </w:rPr>
        <w:t>Connaissance des marchés fonciers et immobiliers, des acteurs du foncier (France domaines, géomètres, EPF, notaires, etc…)</w:t>
      </w:r>
    </w:p>
    <w:p w:rsidR="00112E30" w:rsidRPr="00112E30" w:rsidRDefault="00112E30" w:rsidP="00ED4D56">
      <w:pPr>
        <w:pStyle w:val="Paragraphedeliste"/>
        <w:tabs>
          <w:tab w:val="left" w:pos="0"/>
        </w:tabs>
        <w:spacing w:after="160" w:line="259" w:lineRule="auto"/>
        <w:ind w:left="0"/>
        <w:jc w:val="both"/>
        <w:rPr>
          <w:rFonts w:asciiTheme="minorHAnsi" w:hAnsiTheme="minorHAnsi" w:cstheme="minorHAnsi"/>
          <w:sz w:val="22"/>
          <w:szCs w:val="22"/>
        </w:rPr>
      </w:pPr>
      <w:r w:rsidRPr="00112E30">
        <w:rPr>
          <w:rFonts w:asciiTheme="minorHAnsi" w:hAnsiTheme="minorHAnsi" w:cstheme="minorHAnsi"/>
          <w:sz w:val="22"/>
          <w:szCs w:val="22"/>
        </w:rPr>
        <w:t>Maîtrise des procédures et outils d’aménagement et plus particulièrem</w:t>
      </w:r>
      <w:r w:rsidR="00ED4D56">
        <w:rPr>
          <w:rFonts w:asciiTheme="minorHAnsi" w:hAnsiTheme="minorHAnsi" w:cstheme="minorHAnsi"/>
          <w:sz w:val="22"/>
          <w:szCs w:val="22"/>
        </w:rPr>
        <w:t xml:space="preserve">ent des procédures et outils du </w:t>
      </w:r>
      <w:r w:rsidRPr="00112E30">
        <w:rPr>
          <w:rFonts w:asciiTheme="minorHAnsi" w:hAnsiTheme="minorHAnsi" w:cstheme="minorHAnsi"/>
          <w:sz w:val="22"/>
          <w:szCs w:val="22"/>
        </w:rPr>
        <w:t>foncier : expropriation, droits de préemption (DPU, ZAD, etc…) acquisitions à titre gratuit (dons, legs, etc…)</w:t>
      </w:r>
    </w:p>
    <w:p w:rsidR="00112E30" w:rsidRPr="00112E30" w:rsidRDefault="00112E30" w:rsidP="00ED4D56">
      <w:pPr>
        <w:pStyle w:val="Paragraphedeliste"/>
        <w:tabs>
          <w:tab w:val="left" w:pos="0"/>
        </w:tabs>
        <w:spacing w:after="160" w:line="259" w:lineRule="auto"/>
        <w:ind w:left="0"/>
        <w:jc w:val="both"/>
        <w:rPr>
          <w:rFonts w:asciiTheme="minorHAnsi" w:hAnsiTheme="minorHAnsi" w:cstheme="minorHAnsi"/>
          <w:sz w:val="22"/>
          <w:szCs w:val="22"/>
        </w:rPr>
      </w:pPr>
      <w:r w:rsidRPr="00112E30">
        <w:rPr>
          <w:rFonts w:asciiTheme="minorHAnsi" w:hAnsiTheme="minorHAnsi" w:cstheme="minorHAnsi"/>
          <w:sz w:val="22"/>
          <w:szCs w:val="22"/>
        </w:rPr>
        <w:t>Maîtrise des outils et procédures du code de la construction, des marchés publics, du code de l’urbanisme, du code de l’environnement, du CGCT et du code de la propriété et des personnes publiques</w:t>
      </w:r>
    </w:p>
    <w:p w:rsidR="00112E30" w:rsidRPr="00112E30" w:rsidRDefault="00112E30" w:rsidP="00ED4D56">
      <w:pPr>
        <w:pStyle w:val="Paragraphedeliste"/>
        <w:tabs>
          <w:tab w:val="left" w:pos="0"/>
        </w:tabs>
        <w:spacing w:after="160" w:line="259" w:lineRule="auto"/>
        <w:ind w:left="0"/>
        <w:jc w:val="both"/>
        <w:rPr>
          <w:rFonts w:asciiTheme="minorHAnsi" w:hAnsiTheme="minorHAnsi" w:cstheme="minorHAnsi"/>
          <w:sz w:val="22"/>
          <w:szCs w:val="22"/>
        </w:rPr>
      </w:pPr>
      <w:r w:rsidRPr="00112E30">
        <w:rPr>
          <w:rFonts w:asciiTheme="minorHAnsi" w:hAnsiTheme="minorHAnsi" w:cstheme="minorHAnsi"/>
          <w:sz w:val="22"/>
          <w:szCs w:val="22"/>
        </w:rPr>
        <w:t>Maitrise des principes, périmètres et usages du domaine public et privé de la Collectivité</w:t>
      </w:r>
    </w:p>
    <w:p w:rsidR="00112E30" w:rsidRPr="00112E30" w:rsidRDefault="00112E30" w:rsidP="00ED4D56">
      <w:pPr>
        <w:pStyle w:val="Paragraphedeliste"/>
        <w:tabs>
          <w:tab w:val="left" w:pos="0"/>
        </w:tabs>
        <w:spacing w:after="160" w:line="259" w:lineRule="auto"/>
        <w:ind w:left="0"/>
        <w:jc w:val="both"/>
        <w:rPr>
          <w:rFonts w:asciiTheme="minorHAnsi" w:hAnsiTheme="minorHAnsi" w:cstheme="minorHAnsi"/>
          <w:sz w:val="22"/>
          <w:szCs w:val="22"/>
        </w:rPr>
      </w:pPr>
      <w:r w:rsidRPr="00112E30">
        <w:rPr>
          <w:rFonts w:asciiTheme="minorHAnsi" w:hAnsiTheme="minorHAnsi" w:cstheme="minorHAnsi"/>
          <w:sz w:val="22"/>
          <w:szCs w:val="22"/>
        </w:rPr>
        <w:t xml:space="preserve">Connaissance des critères et procédures de classement des biens </w:t>
      </w:r>
    </w:p>
    <w:p w:rsidR="00112E30" w:rsidRPr="00112E30" w:rsidRDefault="00112E30" w:rsidP="00ED4D56">
      <w:pPr>
        <w:pStyle w:val="Paragraphedeliste"/>
        <w:tabs>
          <w:tab w:val="left" w:pos="0"/>
        </w:tabs>
        <w:spacing w:after="160" w:line="259" w:lineRule="auto"/>
        <w:ind w:left="0"/>
        <w:jc w:val="both"/>
        <w:rPr>
          <w:rFonts w:asciiTheme="minorHAnsi" w:hAnsiTheme="minorHAnsi" w:cstheme="minorHAnsi"/>
          <w:sz w:val="22"/>
          <w:szCs w:val="22"/>
        </w:rPr>
      </w:pPr>
      <w:r w:rsidRPr="00112E30">
        <w:rPr>
          <w:rFonts w:asciiTheme="minorHAnsi" w:hAnsiTheme="minorHAnsi" w:cstheme="minorHAnsi"/>
          <w:sz w:val="22"/>
          <w:szCs w:val="22"/>
        </w:rPr>
        <w:t>Maitrise des outils informatiques (Word, Excel).</w:t>
      </w:r>
    </w:p>
    <w:p w:rsidR="00ED7BDB" w:rsidRDefault="00112E30" w:rsidP="00ED4D56">
      <w:pPr>
        <w:pStyle w:val="Paragraphedeliste"/>
        <w:tabs>
          <w:tab w:val="left" w:pos="0"/>
        </w:tabs>
        <w:spacing w:after="160" w:line="259" w:lineRule="auto"/>
        <w:ind w:left="0"/>
        <w:jc w:val="both"/>
        <w:rPr>
          <w:rFonts w:asciiTheme="minorHAnsi" w:hAnsiTheme="minorHAnsi" w:cstheme="minorHAnsi"/>
          <w:sz w:val="22"/>
          <w:szCs w:val="22"/>
        </w:rPr>
      </w:pPr>
      <w:r w:rsidRPr="00112E30">
        <w:rPr>
          <w:rFonts w:asciiTheme="minorHAnsi" w:hAnsiTheme="minorHAnsi" w:cstheme="minorHAnsi"/>
          <w:sz w:val="22"/>
          <w:szCs w:val="22"/>
        </w:rPr>
        <w:t>Aisance rédactionnelle</w:t>
      </w:r>
    </w:p>
    <w:p w:rsidR="00112E30" w:rsidRPr="0050142F" w:rsidRDefault="00112E30" w:rsidP="00112E30">
      <w:pPr>
        <w:pStyle w:val="Paragraphedeliste"/>
        <w:tabs>
          <w:tab w:val="left" w:pos="0"/>
        </w:tabs>
        <w:spacing w:after="160" w:line="259" w:lineRule="auto"/>
        <w:ind w:left="0"/>
        <w:rPr>
          <w:rFonts w:asciiTheme="minorHAnsi" w:hAnsiTheme="minorHAnsi" w:cstheme="minorHAnsi"/>
          <w:sz w:val="22"/>
          <w:szCs w:val="22"/>
        </w:rPr>
      </w:pPr>
    </w:p>
    <w:p w:rsidR="00ED7BDB" w:rsidRPr="0050142F" w:rsidRDefault="0050142F" w:rsidP="00E40B79">
      <w:pPr>
        <w:pStyle w:val="Paragraphedeliste"/>
        <w:numPr>
          <w:ilvl w:val="0"/>
          <w:numId w:val="31"/>
        </w:numPr>
        <w:rPr>
          <w:rFonts w:asciiTheme="minorHAnsi" w:hAnsiTheme="minorHAnsi" w:cstheme="minorHAnsi"/>
          <w:b/>
          <w:sz w:val="22"/>
          <w:szCs w:val="22"/>
        </w:rPr>
      </w:pPr>
      <w:r w:rsidRPr="0050142F">
        <w:rPr>
          <w:rFonts w:asciiTheme="minorHAnsi" w:hAnsiTheme="minorHAnsi" w:cstheme="minorHAnsi"/>
          <w:b/>
          <w:sz w:val="22"/>
          <w:szCs w:val="22"/>
        </w:rPr>
        <w:t>Savoir être</w:t>
      </w:r>
      <w:r w:rsidR="00ED7BDB" w:rsidRPr="0050142F">
        <w:rPr>
          <w:rFonts w:asciiTheme="minorHAnsi" w:hAnsiTheme="minorHAnsi" w:cstheme="minorHAnsi"/>
          <w:b/>
          <w:sz w:val="22"/>
          <w:szCs w:val="22"/>
        </w:rPr>
        <w:t> :</w:t>
      </w:r>
    </w:p>
    <w:p w:rsidR="00112E30" w:rsidRPr="00E40B79" w:rsidRDefault="00112E30" w:rsidP="00ED4D56">
      <w:pPr>
        <w:spacing w:line="259" w:lineRule="auto"/>
        <w:jc w:val="both"/>
        <w:rPr>
          <w:rFonts w:asciiTheme="minorHAnsi" w:hAnsiTheme="minorHAnsi" w:cstheme="minorHAnsi"/>
          <w:sz w:val="22"/>
          <w:szCs w:val="22"/>
        </w:rPr>
      </w:pPr>
      <w:r w:rsidRPr="00E40B79">
        <w:rPr>
          <w:rFonts w:asciiTheme="minorHAnsi" w:hAnsiTheme="minorHAnsi" w:cstheme="minorHAnsi"/>
          <w:sz w:val="22"/>
          <w:szCs w:val="22"/>
        </w:rPr>
        <w:t>Sens du travail en équipe, discrétion, écoute, organisation, autonomie et rigueur</w:t>
      </w:r>
    </w:p>
    <w:p w:rsidR="00112E30" w:rsidRPr="00E40B79" w:rsidRDefault="00112E30" w:rsidP="00ED4D56">
      <w:pPr>
        <w:spacing w:line="259" w:lineRule="auto"/>
        <w:jc w:val="both"/>
        <w:rPr>
          <w:rFonts w:asciiTheme="minorHAnsi" w:hAnsiTheme="minorHAnsi" w:cstheme="minorHAnsi"/>
          <w:sz w:val="22"/>
          <w:szCs w:val="22"/>
        </w:rPr>
      </w:pPr>
      <w:r w:rsidRPr="00E40B79">
        <w:rPr>
          <w:rFonts w:asciiTheme="minorHAnsi" w:hAnsiTheme="minorHAnsi" w:cstheme="minorHAnsi"/>
          <w:sz w:val="22"/>
          <w:szCs w:val="22"/>
        </w:rPr>
        <w:t>Capacité d’initiative et sens de la négociation.</w:t>
      </w:r>
    </w:p>
    <w:p w:rsidR="00112E30" w:rsidRPr="00E40B79" w:rsidRDefault="00112E30" w:rsidP="00ED4D56">
      <w:pPr>
        <w:spacing w:line="259" w:lineRule="auto"/>
        <w:jc w:val="both"/>
        <w:rPr>
          <w:rFonts w:asciiTheme="minorHAnsi" w:hAnsiTheme="minorHAnsi" w:cstheme="minorHAnsi"/>
          <w:sz w:val="22"/>
          <w:szCs w:val="22"/>
        </w:rPr>
      </w:pPr>
      <w:r w:rsidRPr="00E40B79">
        <w:rPr>
          <w:rFonts w:asciiTheme="minorHAnsi" w:hAnsiTheme="minorHAnsi" w:cstheme="minorHAnsi"/>
          <w:sz w:val="22"/>
          <w:szCs w:val="22"/>
        </w:rPr>
        <w:t>Force de proposition</w:t>
      </w:r>
    </w:p>
    <w:p w:rsidR="00112E30" w:rsidRPr="00E40B79" w:rsidRDefault="00112E30" w:rsidP="00ED4D56">
      <w:pPr>
        <w:spacing w:line="259" w:lineRule="auto"/>
        <w:jc w:val="both"/>
        <w:rPr>
          <w:rFonts w:asciiTheme="minorHAnsi" w:hAnsiTheme="minorHAnsi" w:cstheme="minorHAnsi"/>
          <w:sz w:val="22"/>
          <w:szCs w:val="22"/>
        </w:rPr>
      </w:pPr>
      <w:r w:rsidRPr="00E40B79">
        <w:rPr>
          <w:rFonts w:asciiTheme="minorHAnsi" w:hAnsiTheme="minorHAnsi" w:cstheme="minorHAnsi"/>
          <w:sz w:val="22"/>
          <w:szCs w:val="22"/>
        </w:rPr>
        <w:t>Esprit d’ana</w:t>
      </w:r>
      <w:r w:rsidR="00E40B79">
        <w:rPr>
          <w:rFonts w:asciiTheme="minorHAnsi" w:hAnsiTheme="minorHAnsi" w:cstheme="minorHAnsi"/>
          <w:sz w:val="22"/>
          <w:szCs w:val="22"/>
        </w:rPr>
        <w:t>lyse, de synthèse et de clarté</w:t>
      </w:r>
    </w:p>
    <w:p w:rsidR="00ED7BDB" w:rsidRDefault="00ED7BDB" w:rsidP="00ED4D56">
      <w:pPr>
        <w:jc w:val="both"/>
        <w:rPr>
          <w:rFonts w:asciiTheme="minorHAnsi" w:hAnsiTheme="minorHAnsi" w:cstheme="minorHAnsi"/>
          <w:sz w:val="22"/>
          <w:szCs w:val="22"/>
        </w:rPr>
      </w:pPr>
    </w:p>
    <w:p w:rsidR="00E40B79" w:rsidRDefault="00E40B79" w:rsidP="00ED7BDB">
      <w:pPr>
        <w:rPr>
          <w:rFonts w:asciiTheme="minorHAnsi" w:hAnsiTheme="minorHAnsi" w:cstheme="minorHAnsi"/>
          <w:sz w:val="22"/>
          <w:szCs w:val="22"/>
        </w:rPr>
      </w:pPr>
    </w:p>
    <w:p w:rsidR="00E40B79" w:rsidRPr="0050142F" w:rsidRDefault="00E40B79" w:rsidP="00ED7BDB">
      <w:pPr>
        <w:rPr>
          <w:rFonts w:asciiTheme="minorHAnsi" w:hAnsiTheme="minorHAnsi" w:cstheme="minorHAnsi"/>
          <w:sz w:val="22"/>
          <w:szCs w:val="22"/>
        </w:rPr>
      </w:pPr>
    </w:p>
    <w:p w:rsidR="00E91B85" w:rsidRPr="0050142F" w:rsidRDefault="00E91B85" w:rsidP="003E389F">
      <w:pPr>
        <w:pStyle w:val="Titre2"/>
        <w:jc w:val="both"/>
        <w:rPr>
          <w:rFonts w:asciiTheme="minorHAnsi" w:hAnsiTheme="minorHAnsi" w:cstheme="minorHAnsi"/>
          <w:b/>
          <w:sz w:val="22"/>
          <w:szCs w:val="22"/>
        </w:rPr>
      </w:pPr>
      <w:r w:rsidRPr="0050142F">
        <w:rPr>
          <w:rFonts w:asciiTheme="minorHAnsi" w:hAnsiTheme="minorHAnsi" w:cstheme="minorHAnsi"/>
          <w:b/>
          <w:sz w:val="22"/>
          <w:szCs w:val="22"/>
        </w:rPr>
        <w:t>CONDITIONS DU POSTE</w:t>
      </w:r>
    </w:p>
    <w:p w:rsidR="00ED7BDB" w:rsidRPr="0050142F" w:rsidRDefault="00ED7BDB" w:rsidP="00ED7BDB">
      <w:pPr>
        <w:rPr>
          <w:rFonts w:asciiTheme="minorHAnsi" w:hAnsiTheme="minorHAnsi" w:cstheme="minorHAnsi"/>
          <w:sz w:val="22"/>
          <w:szCs w:val="22"/>
        </w:rPr>
      </w:pPr>
    </w:p>
    <w:p w:rsidR="0050142F" w:rsidRPr="0050142F" w:rsidRDefault="00E40B79" w:rsidP="007C60B4">
      <w:pPr>
        <w:pStyle w:val="Paragraphedeliste"/>
        <w:numPr>
          <w:ilvl w:val="0"/>
          <w:numId w:val="4"/>
        </w:numPr>
        <w:jc w:val="both"/>
        <w:rPr>
          <w:rFonts w:asciiTheme="minorHAnsi" w:hAnsiTheme="minorHAnsi" w:cstheme="minorHAnsi"/>
          <w:sz w:val="22"/>
          <w:szCs w:val="22"/>
        </w:rPr>
      </w:pPr>
      <w:r>
        <w:rPr>
          <w:rFonts w:asciiTheme="minorHAnsi" w:hAnsiTheme="minorHAnsi" w:cstheme="minorHAnsi"/>
          <w:sz w:val="22"/>
          <w:szCs w:val="22"/>
        </w:rPr>
        <w:t>Catégorie B</w:t>
      </w:r>
    </w:p>
    <w:p w:rsidR="00E91B85" w:rsidRPr="00E40B79" w:rsidRDefault="00E91B85" w:rsidP="003E389F">
      <w:pPr>
        <w:pStyle w:val="Paragraphedeliste"/>
        <w:numPr>
          <w:ilvl w:val="0"/>
          <w:numId w:val="4"/>
        </w:numPr>
        <w:tabs>
          <w:tab w:val="left" w:pos="0"/>
        </w:tabs>
        <w:jc w:val="both"/>
        <w:rPr>
          <w:rFonts w:asciiTheme="minorHAnsi" w:hAnsiTheme="minorHAnsi" w:cstheme="minorHAnsi"/>
          <w:sz w:val="22"/>
          <w:szCs w:val="22"/>
        </w:rPr>
      </w:pPr>
      <w:r w:rsidRPr="0050142F">
        <w:rPr>
          <w:rFonts w:asciiTheme="minorHAnsi" w:hAnsiTheme="minorHAnsi" w:cstheme="minorHAnsi"/>
          <w:sz w:val="22"/>
          <w:szCs w:val="22"/>
        </w:rPr>
        <w:t xml:space="preserve">Poste à </w:t>
      </w:r>
      <w:r w:rsidRPr="00E40B79">
        <w:rPr>
          <w:rFonts w:asciiTheme="minorHAnsi" w:hAnsiTheme="minorHAnsi" w:cstheme="minorHAnsi"/>
          <w:sz w:val="22"/>
          <w:szCs w:val="22"/>
        </w:rPr>
        <w:t>temps complet 35h, basé à</w:t>
      </w:r>
      <w:r w:rsidR="00596575" w:rsidRPr="00E40B79">
        <w:rPr>
          <w:rFonts w:asciiTheme="minorHAnsi" w:hAnsiTheme="minorHAnsi" w:cstheme="minorHAnsi"/>
          <w:sz w:val="22"/>
          <w:szCs w:val="22"/>
        </w:rPr>
        <w:t xml:space="preserve"> </w:t>
      </w:r>
      <w:r w:rsidR="00ED7BDB" w:rsidRPr="00E40B79">
        <w:rPr>
          <w:rFonts w:asciiTheme="minorHAnsi" w:hAnsiTheme="minorHAnsi" w:cstheme="minorHAnsi"/>
          <w:sz w:val="22"/>
          <w:szCs w:val="22"/>
        </w:rPr>
        <w:t>Guingamp</w:t>
      </w:r>
      <w:r w:rsidR="00596575" w:rsidRPr="00E40B79">
        <w:rPr>
          <w:rFonts w:asciiTheme="minorHAnsi" w:hAnsiTheme="minorHAnsi" w:cstheme="minorHAnsi"/>
          <w:sz w:val="22"/>
          <w:szCs w:val="22"/>
        </w:rPr>
        <w:t> </w:t>
      </w:r>
    </w:p>
    <w:p w:rsidR="00E40B79" w:rsidRPr="00E40B79" w:rsidRDefault="00E40B79" w:rsidP="00E40B79">
      <w:pPr>
        <w:pStyle w:val="Paragraphedeliste"/>
        <w:numPr>
          <w:ilvl w:val="0"/>
          <w:numId w:val="4"/>
        </w:numPr>
        <w:rPr>
          <w:rFonts w:asciiTheme="minorHAnsi" w:hAnsiTheme="minorHAnsi"/>
          <w:sz w:val="22"/>
        </w:rPr>
      </w:pPr>
      <w:r w:rsidRPr="00E40B79">
        <w:rPr>
          <w:rFonts w:asciiTheme="minorHAnsi" w:hAnsiTheme="minorHAnsi"/>
          <w:sz w:val="22"/>
        </w:rPr>
        <w:t>Discrétion professionnelle et devoir de réserve</w:t>
      </w:r>
    </w:p>
    <w:p w:rsidR="003E389F" w:rsidRPr="0050142F" w:rsidRDefault="003E389F" w:rsidP="003E389F">
      <w:pPr>
        <w:pStyle w:val="Paragraphedeliste"/>
        <w:tabs>
          <w:tab w:val="left" w:pos="0"/>
        </w:tabs>
        <w:jc w:val="both"/>
        <w:rPr>
          <w:rFonts w:asciiTheme="minorHAnsi" w:hAnsiTheme="minorHAnsi" w:cstheme="minorHAnsi"/>
          <w:sz w:val="22"/>
          <w:szCs w:val="22"/>
        </w:rPr>
      </w:pPr>
    </w:p>
    <w:p w:rsidR="0050142F" w:rsidRDefault="0050142F" w:rsidP="0050142F">
      <w:pPr>
        <w:tabs>
          <w:tab w:val="left" w:pos="0"/>
        </w:tabs>
        <w:jc w:val="both"/>
        <w:rPr>
          <w:rFonts w:asciiTheme="minorHAnsi" w:hAnsiTheme="minorHAnsi" w:cstheme="minorHAnsi"/>
          <w:sz w:val="22"/>
          <w:szCs w:val="22"/>
        </w:rPr>
      </w:pPr>
    </w:p>
    <w:p w:rsidR="0050142F" w:rsidRDefault="0050142F" w:rsidP="0050142F">
      <w:pPr>
        <w:tabs>
          <w:tab w:val="left" w:pos="0"/>
        </w:tabs>
        <w:jc w:val="both"/>
        <w:rPr>
          <w:rFonts w:asciiTheme="minorHAnsi" w:hAnsiTheme="minorHAnsi" w:cstheme="minorHAnsi"/>
          <w:sz w:val="22"/>
          <w:szCs w:val="22"/>
        </w:rPr>
      </w:pPr>
    </w:p>
    <w:p w:rsidR="0050142F" w:rsidRDefault="0050142F"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Default="00E40B79" w:rsidP="0050142F">
      <w:pPr>
        <w:tabs>
          <w:tab w:val="left" w:pos="0"/>
        </w:tabs>
        <w:jc w:val="both"/>
        <w:rPr>
          <w:rFonts w:asciiTheme="minorHAnsi" w:hAnsiTheme="minorHAnsi" w:cstheme="minorHAnsi"/>
          <w:sz w:val="22"/>
          <w:szCs w:val="22"/>
        </w:rPr>
      </w:pPr>
    </w:p>
    <w:p w:rsidR="00E40B79" w:rsidRPr="0050142F" w:rsidRDefault="00E40B79" w:rsidP="0050142F">
      <w:pPr>
        <w:tabs>
          <w:tab w:val="left" w:pos="0"/>
        </w:tabs>
        <w:jc w:val="both"/>
        <w:rPr>
          <w:rFonts w:asciiTheme="minorHAnsi" w:hAnsiTheme="minorHAnsi" w:cstheme="minorHAnsi"/>
          <w:sz w:val="22"/>
          <w:szCs w:val="22"/>
        </w:rPr>
      </w:pPr>
    </w:p>
    <w:p w:rsidR="001E7F67" w:rsidRPr="0050142F" w:rsidRDefault="001E7F67" w:rsidP="00E91B85">
      <w:pPr>
        <w:pStyle w:val="Paragraphedeliste"/>
        <w:tabs>
          <w:tab w:val="left" w:pos="0"/>
        </w:tabs>
        <w:jc w:val="both"/>
        <w:rPr>
          <w:rFonts w:asciiTheme="minorHAnsi" w:hAnsiTheme="minorHAnsi" w:cstheme="minorHAnsi"/>
          <w:sz w:val="22"/>
          <w:szCs w:val="22"/>
        </w:rPr>
      </w:pPr>
    </w:p>
    <w:p w:rsidR="00E91B85" w:rsidRPr="0050142F" w:rsidRDefault="00E91B85" w:rsidP="00E91B85">
      <w:pPr>
        <w:pStyle w:val="Sous-titre"/>
        <w:spacing w:after="0"/>
        <w:jc w:val="right"/>
        <w:rPr>
          <w:rFonts w:cstheme="minorHAnsi"/>
          <w:b/>
          <w:color w:val="auto"/>
          <w:sz w:val="22"/>
          <w:szCs w:val="22"/>
        </w:rPr>
      </w:pPr>
      <w:r w:rsidRPr="0050142F">
        <w:rPr>
          <w:rFonts w:cstheme="minorHAnsi"/>
          <w:b/>
          <w:color w:val="auto"/>
          <w:sz w:val="22"/>
          <w:szCs w:val="22"/>
        </w:rPr>
        <w:t>Adresser lettr</w:t>
      </w:r>
      <w:r w:rsidR="00F47E06" w:rsidRPr="0050142F">
        <w:rPr>
          <w:rFonts w:cstheme="minorHAnsi"/>
          <w:b/>
          <w:color w:val="auto"/>
          <w:sz w:val="22"/>
          <w:szCs w:val="22"/>
        </w:rPr>
        <w:t xml:space="preserve">e de motivation et CV </w:t>
      </w:r>
      <w:r w:rsidR="003E389F" w:rsidRPr="0050142F">
        <w:rPr>
          <w:rFonts w:cstheme="minorHAnsi"/>
          <w:b/>
          <w:color w:val="auto"/>
          <w:sz w:val="22"/>
          <w:szCs w:val="22"/>
        </w:rPr>
        <w:t xml:space="preserve">le </w:t>
      </w:r>
      <w:r w:rsidR="00C43E9D">
        <w:rPr>
          <w:rFonts w:cstheme="minorHAnsi"/>
          <w:b/>
          <w:color w:val="auto"/>
          <w:sz w:val="22"/>
          <w:szCs w:val="22"/>
        </w:rPr>
        <w:t>21 février</w:t>
      </w:r>
      <w:bookmarkStart w:id="0" w:name="_GoBack"/>
      <w:bookmarkEnd w:id="0"/>
      <w:r w:rsidR="003E389F" w:rsidRPr="0050142F">
        <w:rPr>
          <w:rFonts w:cstheme="minorHAnsi"/>
          <w:b/>
          <w:color w:val="auto"/>
          <w:sz w:val="22"/>
          <w:szCs w:val="22"/>
        </w:rPr>
        <w:t xml:space="preserve"> au plus tard</w:t>
      </w:r>
      <w:r w:rsidRPr="0050142F">
        <w:rPr>
          <w:rFonts w:cstheme="minorHAnsi"/>
          <w:b/>
          <w:color w:val="auto"/>
          <w:sz w:val="22"/>
          <w:szCs w:val="22"/>
        </w:rPr>
        <w:t xml:space="preserve"> à :</w:t>
      </w:r>
    </w:p>
    <w:p w:rsidR="00E91B85" w:rsidRPr="0050142F" w:rsidRDefault="00E91B85" w:rsidP="00E91B85">
      <w:pPr>
        <w:jc w:val="right"/>
        <w:rPr>
          <w:rFonts w:asciiTheme="minorHAnsi" w:hAnsiTheme="minorHAnsi" w:cstheme="minorHAnsi"/>
          <w:sz w:val="22"/>
          <w:szCs w:val="22"/>
        </w:rPr>
      </w:pPr>
      <w:r w:rsidRPr="0050142F">
        <w:rPr>
          <w:rFonts w:asciiTheme="minorHAnsi" w:hAnsiTheme="minorHAnsi" w:cstheme="minorHAnsi"/>
          <w:sz w:val="22"/>
          <w:szCs w:val="22"/>
        </w:rPr>
        <w:t xml:space="preserve">Monsieur le Président </w:t>
      </w:r>
    </w:p>
    <w:p w:rsidR="00E91B85" w:rsidRPr="0050142F" w:rsidRDefault="00E91B85" w:rsidP="00E91B85">
      <w:pPr>
        <w:jc w:val="right"/>
        <w:rPr>
          <w:rFonts w:asciiTheme="minorHAnsi" w:hAnsiTheme="minorHAnsi" w:cstheme="minorHAnsi"/>
          <w:sz w:val="22"/>
          <w:szCs w:val="22"/>
        </w:rPr>
      </w:pPr>
      <w:r w:rsidRPr="0050142F">
        <w:rPr>
          <w:rFonts w:asciiTheme="minorHAnsi" w:hAnsiTheme="minorHAnsi" w:cstheme="minorHAnsi"/>
          <w:sz w:val="22"/>
          <w:szCs w:val="22"/>
        </w:rPr>
        <w:t>Guingamp-Paimpol Agglomération</w:t>
      </w:r>
    </w:p>
    <w:p w:rsidR="00E91B85" w:rsidRPr="0050142F" w:rsidRDefault="00E91B85" w:rsidP="00E91B85">
      <w:pPr>
        <w:jc w:val="right"/>
        <w:rPr>
          <w:rFonts w:asciiTheme="minorHAnsi" w:hAnsiTheme="minorHAnsi" w:cstheme="minorHAnsi"/>
          <w:sz w:val="22"/>
          <w:szCs w:val="22"/>
        </w:rPr>
      </w:pPr>
      <w:r w:rsidRPr="0050142F">
        <w:rPr>
          <w:rFonts w:asciiTheme="minorHAnsi" w:hAnsiTheme="minorHAnsi" w:cstheme="minorHAnsi"/>
          <w:sz w:val="22"/>
          <w:szCs w:val="22"/>
        </w:rPr>
        <w:t>11, rue de la Trinité</w:t>
      </w:r>
    </w:p>
    <w:p w:rsidR="00E91B85" w:rsidRPr="0050142F" w:rsidRDefault="00E91B85" w:rsidP="00E91B85">
      <w:pPr>
        <w:jc w:val="right"/>
        <w:rPr>
          <w:rFonts w:asciiTheme="minorHAnsi" w:hAnsiTheme="minorHAnsi" w:cstheme="minorHAnsi"/>
          <w:sz w:val="22"/>
          <w:szCs w:val="22"/>
        </w:rPr>
      </w:pPr>
      <w:r w:rsidRPr="0050142F">
        <w:rPr>
          <w:rFonts w:asciiTheme="minorHAnsi" w:hAnsiTheme="minorHAnsi" w:cstheme="minorHAnsi"/>
          <w:sz w:val="22"/>
          <w:szCs w:val="22"/>
        </w:rPr>
        <w:t>22200 GUINGAMP</w:t>
      </w:r>
    </w:p>
    <w:p w:rsidR="00E447A8" w:rsidRPr="0050142F" w:rsidRDefault="00E447A8" w:rsidP="00E91B85">
      <w:pPr>
        <w:jc w:val="right"/>
        <w:rPr>
          <w:rFonts w:asciiTheme="minorHAnsi" w:hAnsiTheme="minorHAnsi" w:cstheme="minorHAnsi"/>
          <w:sz w:val="22"/>
          <w:szCs w:val="22"/>
        </w:rPr>
      </w:pPr>
    </w:p>
    <w:p w:rsidR="00E447A8" w:rsidRPr="0050142F" w:rsidRDefault="00E447A8" w:rsidP="00E91B85">
      <w:pPr>
        <w:jc w:val="right"/>
        <w:rPr>
          <w:rFonts w:asciiTheme="minorHAnsi" w:hAnsiTheme="minorHAnsi" w:cstheme="minorHAnsi"/>
          <w:sz w:val="22"/>
          <w:szCs w:val="22"/>
        </w:rPr>
      </w:pPr>
    </w:p>
    <w:p w:rsidR="003E389F" w:rsidRPr="0050142F" w:rsidRDefault="003E389F" w:rsidP="00CF623A">
      <w:pPr>
        <w:rPr>
          <w:rFonts w:asciiTheme="minorHAnsi" w:hAnsiTheme="minorHAnsi" w:cstheme="minorHAnsi"/>
          <w:sz w:val="22"/>
          <w:szCs w:val="22"/>
        </w:rPr>
      </w:pPr>
      <w:r w:rsidRPr="0050142F">
        <w:rPr>
          <w:rFonts w:asciiTheme="minorHAnsi" w:hAnsiTheme="minorHAnsi" w:cstheme="minorHAnsi"/>
          <w:sz w:val="22"/>
          <w:szCs w:val="22"/>
        </w:rPr>
        <w:t xml:space="preserve">Contact : Anne-Laure TRECHEREL au 02.96.13.59.64 ou </w:t>
      </w:r>
      <w:hyperlink r:id="rId6" w:history="1">
        <w:r w:rsidRPr="0050142F">
          <w:rPr>
            <w:rStyle w:val="Lienhypertexte"/>
            <w:rFonts w:asciiTheme="minorHAnsi" w:hAnsiTheme="minorHAnsi" w:cstheme="minorHAnsi"/>
            <w:sz w:val="22"/>
            <w:szCs w:val="22"/>
          </w:rPr>
          <w:t>al.trecherel@guingamp-paimpol.bzh</w:t>
        </w:r>
      </w:hyperlink>
      <w:r w:rsidRPr="0050142F">
        <w:rPr>
          <w:rFonts w:asciiTheme="minorHAnsi" w:hAnsiTheme="minorHAnsi" w:cstheme="minorHAnsi"/>
          <w:sz w:val="22"/>
          <w:szCs w:val="22"/>
        </w:rPr>
        <w:t xml:space="preserve"> </w:t>
      </w:r>
    </w:p>
    <w:p w:rsidR="00CF623A" w:rsidRPr="00CF623A" w:rsidRDefault="00CF623A" w:rsidP="00CF623A">
      <w:pPr>
        <w:rPr>
          <w:rFonts w:ascii="Calibri" w:hAnsi="Calibri"/>
          <w:sz w:val="22"/>
        </w:rPr>
      </w:pPr>
    </w:p>
    <w:p w:rsidR="00D02C5F" w:rsidRPr="00CF623A" w:rsidRDefault="00CF623A" w:rsidP="00CF623A">
      <w:pPr>
        <w:tabs>
          <w:tab w:val="left" w:pos="8475"/>
        </w:tabs>
        <w:jc w:val="right"/>
        <w:rPr>
          <w:rFonts w:ascii="Calibri" w:hAnsi="Calibri"/>
          <w:sz w:val="22"/>
        </w:rPr>
      </w:pPr>
      <w:r w:rsidRPr="00CF623A">
        <w:rPr>
          <w:rFonts w:ascii="Calibri" w:hAnsi="Calibri"/>
          <w:noProof/>
          <w:sz w:val="22"/>
        </w:rPr>
        <w:drawing>
          <wp:inline distT="0" distB="0" distL="0" distR="0">
            <wp:extent cx="1729365" cy="288228"/>
            <wp:effectExtent l="19050" t="0" r="4185" b="0"/>
            <wp:docPr id="3" name="Image 2"/>
            <wp:cNvGraphicFramePr/>
            <a:graphic xmlns:a="http://schemas.openxmlformats.org/drawingml/2006/main">
              <a:graphicData uri="http://schemas.openxmlformats.org/drawingml/2006/picture">
                <pic:pic xmlns:pic="http://schemas.openxmlformats.org/drawingml/2006/picture">
                  <pic:nvPicPr>
                    <pic:cNvPr id="2" name="slogan-GP-RVB-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9365" cy="288228"/>
                    </a:xfrm>
                    <a:prstGeom prst="rect">
                      <a:avLst/>
                    </a:prstGeom>
                  </pic:spPr>
                </pic:pic>
              </a:graphicData>
            </a:graphic>
          </wp:inline>
        </w:drawing>
      </w:r>
    </w:p>
    <w:sectPr w:rsidR="00D02C5F" w:rsidRPr="00CF623A" w:rsidSect="00F47E06">
      <w:pgSz w:w="11906" w:h="16838" w:code="9"/>
      <w:pgMar w:top="0" w:right="1021" w:bottom="142"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jaVuSerif-Bold">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DejaVuSerif">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0CF"/>
    <w:multiLevelType w:val="hybridMultilevel"/>
    <w:tmpl w:val="C78A88B0"/>
    <w:lvl w:ilvl="0" w:tplc="51349260">
      <w:start w:val="1"/>
      <w:numFmt w:val="bullet"/>
      <w:lvlText w:val=""/>
      <w:lvlJc w:val="left"/>
      <w:pPr>
        <w:ind w:left="1065" w:hanging="705"/>
      </w:pPr>
      <w:rPr>
        <w:rFonts w:ascii="Symbol" w:hAnsi="Symbol" w:hint="default"/>
        <w:color w:val="00AC9C"/>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505" w:hanging="705"/>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1646F"/>
    <w:multiLevelType w:val="hybridMultilevel"/>
    <w:tmpl w:val="8AB6FCBA"/>
    <w:lvl w:ilvl="0" w:tplc="36FCAFE8">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0244F"/>
    <w:multiLevelType w:val="hybridMultilevel"/>
    <w:tmpl w:val="3B28CD2E"/>
    <w:lvl w:ilvl="0" w:tplc="51349260">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67DC9"/>
    <w:multiLevelType w:val="hybridMultilevel"/>
    <w:tmpl w:val="B9047224"/>
    <w:numStyleLink w:val="Style2import"/>
  </w:abstractNum>
  <w:abstractNum w:abstractNumId="4" w15:restartNumberingAfterBreak="0">
    <w:nsid w:val="16E5160F"/>
    <w:multiLevelType w:val="hybridMultilevel"/>
    <w:tmpl w:val="07F0EC28"/>
    <w:lvl w:ilvl="0" w:tplc="EA5C6256">
      <w:numFmt w:val="bullet"/>
      <w:lvlText w:val="-"/>
      <w:lvlJc w:val="left"/>
      <w:pPr>
        <w:ind w:left="1800" w:hanging="360"/>
      </w:pPr>
      <w:rPr>
        <w:rFonts w:ascii="Cambria" w:eastAsia="Times New Roman" w:hAnsi="Cambria"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18EF3229"/>
    <w:multiLevelType w:val="hybridMultilevel"/>
    <w:tmpl w:val="23FE3E46"/>
    <w:lvl w:ilvl="0" w:tplc="297A9F26">
      <w:numFmt w:val="bullet"/>
      <w:lvlText w:val="-"/>
      <w:lvlJc w:val="left"/>
      <w:pPr>
        <w:ind w:left="1004" w:hanging="360"/>
      </w:pPr>
      <w:rPr>
        <w:rFonts w:ascii="Arial" w:eastAsia="Calibri"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C0D6445"/>
    <w:multiLevelType w:val="hybridMultilevel"/>
    <w:tmpl w:val="BBB22D0C"/>
    <w:lvl w:ilvl="0" w:tplc="2C46CD8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E2582"/>
    <w:multiLevelType w:val="hybridMultilevel"/>
    <w:tmpl w:val="47388316"/>
    <w:lvl w:ilvl="0" w:tplc="51349260">
      <w:start w:val="1"/>
      <w:numFmt w:val="bullet"/>
      <w:lvlText w:val=""/>
      <w:lvlJc w:val="left"/>
      <w:pPr>
        <w:ind w:left="1429" w:hanging="360"/>
      </w:pPr>
      <w:rPr>
        <w:rFonts w:ascii="Symbol" w:hAnsi="Symbol" w:hint="default"/>
        <w:color w:val="00AC9C"/>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1D06A42"/>
    <w:multiLevelType w:val="hybridMultilevel"/>
    <w:tmpl w:val="01903A08"/>
    <w:lvl w:ilvl="0" w:tplc="E19A6B8E">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2B134F"/>
    <w:multiLevelType w:val="hybridMultilevel"/>
    <w:tmpl w:val="DC8C8504"/>
    <w:lvl w:ilvl="0" w:tplc="51349260">
      <w:start w:val="1"/>
      <w:numFmt w:val="bullet"/>
      <w:lvlText w:val=""/>
      <w:lvlJc w:val="left"/>
      <w:pPr>
        <w:ind w:left="1080" w:hanging="360"/>
      </w:pPr>
      <w:rPr>
        <w:rFonts w:ascii="Symbol" w:hAnsi="Symbol" w:hint="default"/>
        <w:color w:val="00AC9C"/>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81022B8"/>
    <w:multiLevelType w:val="hybridMultilevel"/>
    <w:tmpl w:val="B5E81FE4"/>
    <w:lvl w:ilvl="0" w:tplc="A35A6308">
      <w:start w:val="6"/>
      <w:numFmt w:val="bullet"/>
      <w:lvlText w:val="-"/>
      <w:lvlJc w:val="left"/>
      <w:pPr>
        <w:ind w:left="720" w:hanging="360"/>
      </w:pPr>
      <w:rPr>
        <w:rFonts w:ascii="Calibri" w:eastAsia="DejaVuSerif-Bold"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57953"/>
    <w:multiLevelType w:val="hybridMultilevel"/>
    <w:tmpl w:val="7B0046EC"/>
    <w:lvl w:ilvl="0" w:tplc="E0469F16">
      <w:start w:val="1"/>
      <w:numFmt w:val="bullet"/>
      <w:lvlText w:val=""/>
      <w:lvlJc w:val="left"/>
      <w:pPr>
        <w:ind w:left="720" w:hanging="360"/>
      </w:pPr>
      <w:rPr>
        <w:rFonts w:ascii="Symbol" w:hAnsi="Symbol" w:hint="default"/>
        <w:color w:val="1F497D" w:themeColor="text2"/>
      </w:rPr>
    </w:lvl>
    <w:lvl w:ilvl="1" w:tplc="D4B6E1B2">
      <w:start w:val="1"/>
      <w:numFmt w:val="bullet"/>
      <w:lvlText w:val=""/>
      <w:lvlJc w:val="left"/>
      <w:pPr>
        <w:ind w:left="1440" w:hanging="360"/>
      </w:pPr>
      <w:rPr>
        <w:rFonts w:ascii="Symbol" w:hAnsi="Symbol" w:hint="default"/>
        <w:color w:val="1F497D" w:themeColor="text2"/>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4C766D2"/>
    <w:multiLevelType w:val="hybridMultilevel"/>
    <w:tmpl w:val="B9047224"/>
    <w:styleLink w:val="Style2import"/>
    <w:lvl w:ilvl="0" w:tplc="5B38EDC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32D20220">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2" w:tplc="BFC0BF2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A5BC8CA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B1767390">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F7ECC00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45509D7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66C4D560">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4EE446A">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3" w15:restartNumberingAfterBreak="0">
    <w:nsid w:val="36D41308"/>
    <w:multiLevelType w:val="hybridMultilevel"/>
    <w:tmpl w:val="C31E0EE0"/>
    <w:lvl w:ilvl="0" w:tplc="B986C526">
      <w:numFmt w:val="bullet"/>
      <w:lvlText w:val="-"/>
      <w:lvlJc w:val="left"/>
      <w:pPr>
        <w:ind w:left="1211" w:hanging="360"/>
      </w:pPr>
      <w:rPr>
        <w:rFonts w:ascii="Calibri" w:eastAsia="DejaVuSerif"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37C407D6"/>
    <w:multiLevelType w:val="hybridMultilevel"/>
    <w:tmpl w:val="F2369C7E"/>
    <w:lvl w:ilvl="0" w:tplc="12E06B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0B28E5"/>
    <w:multiLevelType w:val="hybridMultilevel"/>
    <w:tmpl w:val="0254A36A"/>
    <w:lvl w:ilvl="0" w:tplc="297A9F26">
      <w:numFmt w:val="bullet"/>
      <w:lvlText w:val="-"/>
      <w:lvlJc w:val="left"/>
      <w:pPr>
        <w:ind w:left="1004" w:hanging="360"/>
      </w:pPr>
      <w:rPr>
        <w:rFonts w:ascii="Arial" w:eastAsia="Calibri"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C4610B7"/>
    <w:multiLevelType w:val="hybridMultilevel"/>
    <w:tmpl w:val="E94A6598"/>
    <w:lvl w:ilvl="0" w:tplc="51349260">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494230"/>
    <w:multiLevelType w:val="hybridMultilevel"/>
    <w:tmpl w:val="F6885572"/>
    <w:lvl w:ilvl="0" w:tplc="297A9F26">
      <w:numFmt w:val="bullet"/>
      <w:lvlText w:val="-"/>
      <w:lvlJc w:val="left"/>
      <w:pPr>
        <w:ind w:left="1004" w:hanging="360"/>
      </w:pPr>
      <w:rPr>
        <w:rFonts w:ascii="Arial" w:eastAsia="Calibri"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42E4614A"/>
    <w:multiLevelType w:val="hybridMultilevel"/>
    <w:tmpl w:val="B55C3A80"/>
    <w:lvl w:ilvl="0" w:tplc="51349260">
      <w:start w:val="1"/>
      <w:numFmt w:val="bullet"/>
      <w:lvlText w:val=""/>
      <w:lvlJc w:val="left"/>
      <w:pPr>
        <w:ind w:left="1065" w:hanging="705"/>
      </w:pPr>
      <w:rPr>
        <w:rFonts w:ascii="Symbol" w:hAnsi="Symbol" w:hint="default"/>
        <w:color w:val="00AC9C"/>
      </w:rPr>
    </w:lvl>
    <w:lvl w:ilvl="1" w:tplc="040C0003">
      <w:start w:val="1"/>
      <w:numFmt w:val="bullet"/>
      <w:lvlText w:val="o"/>
      <w:lvlJc w:val="left"/>
      <w:pPr>
        <w:ind w:left="1440" w:hanging="360"/>
      </w:pPr>
      <w:rPr>
        <w:rFonts w:ascii="Courier New" w:hAnsi="Courier New" w:cs="Courier New" w:hint="default"/>
      </w:rPr>
    </w:lvl>
    <w:lvl w:ilvl="2" w:tplc="9DCA0068">
      <w:start w:val="1"/>
      <w:numFmt w:val="bullet"/>
      <w:lvlText w:val=""/>
      <w:lvlJc w:val="left"/>
      <w:pPr>
        <w:ind w:left="2505" w:hanging="705"/>
      </w:pPr>
      <w:rPr>
        <w:rFonts w:ascii="Symbol" w:eastAsia="Times New Roman" w:hAnsi="Symbol"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510CF1"/>
    <w:multiLevelType w:val="hybridMultilevel"/>
    <w:tmpl w:val="71007364"/>
    <w:lvl w:ilvl="0" w:tplc="51349260">
      <w:start w:val="1"/>
      <w:numFmt w:val="bullet"/>
      <w:lvlText w:val=""/>
      <w:lvlJc w:val="left"/>
      <w:pPr>
        <w:ind w:left="720" w:hanging="360"/>
      </w:pPr>
      <w:rPr>
        <w:rFonts w:ascii="Symbol" w:hAnsi="Symbol" w:hint="default"/>
        <w:color w:val="00AC9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857AE2"/>
    <w:multiLevelType w:val="hybridMultilevel"/>
    <w:tmpl w:val="B84A7BCA"/>
    <w:lvl w:ilvl="0" w:tplc="51349260">
      <w:start w:val="1"/>
      <w:numFmt w:val="bullet"/>
      <w:lvlText w:val=""/>
      <w:lvlJc w:val="left"/>
      <w:pPr>
        <w:ind w:left="1440" w:hanging="360"/>
      </w:pPr>
      <w:rPr>
        <w:rFonts w:ascii="Symbol" w:hAnsi="Symbol" w:hint="default"/>
        <w:color w:val="00AC9C"/>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010475A"/>
    <w:multiLevelType w:val="hybridMultilevel"/>
    <w:tmpl w:val="257A0EE8"/>
    <w:lvl w:ilvl="0" w:tplc="9094E4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35161D"/>
    <w:multiLevelType w:val="hybridMultilevel"/>
    <w:tmpl w:val="1BD6222A"/>
    <w:lvl w:ilvl="0" w:tplc="019CFE2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D54784"/>
    <w:multiLevelType w:val="hybridMultilevel"/>
    <w:tmpl w:val="C592FA4C"/>
    <w:lvl w:ilvl="0" w:tplc="E0469F16">
      <w:start w:val="1"/>
      <w:numFmt w:val="bullet"/>
      <w:lvlText w:val=""/>
      <w:lvlJc w:val="left"/>
      <w:pPr>
        <w:ind w:left="720" w:hanging="360"/>
      </w:pPr>
      <w:rPr>
        <w:rFonts w:ascii="Symbol" w:hAnsi="Symbol" w:hint="default"/>
        <w:color w:val="1F497D" w:themeColor="text2"/>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632B434A"/>
    <w:multiLevelType w:val="hybridMultilevel"/>
    <w:tmpl w:val="6F1C0E2C"/>
    <w:lvl w:ilvl="0" w:tplc="E0469F16">
      <w:start w:val="1"/>
      <w:numFmt w:val="bullet"/>
      <w:lvlText w:val=""/>
      <w:lvlJc w:val="left"/>
      <w:pPr>
        <w:ind w:left="720" w:hanging="360"/>
      </w:pPr>
      <w:rPr>
        <w:rFonts w:ascii="Symbol" w:hAnsi="Symbol" w:hint="default"/>
        <w:color w:val="1F497D" w:themeColor="text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6F096E98"/>
    <w:multiLevelType w:val="hybridMultilevel"/>
    <w:tmpl w:val="A48ADC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51541C"/>
    <w:multiLevelType w:val="hybridMultilevel"/>
    <w:tmpl w:val="C53AF996"/>
    <w:lvl w:ilvl="0" w:tplc="51349260">
      <w:start w:val="1"/>
      <w:numFmt w:val="bullet"/>
      <w:lvlText w:val=""/>
      <w:lvlJc w:val="left"/>
      <w:pPr>
        <w:ind w:left="720" w:hanging="360"/>
      </w:pPr>
      <w:rPr>
        <w:rFonts w:ascii="Symbol" w:hAnsi="Symbol" w:hint="default"/>
        <w:color w:val="00AC9C"/>
      </w:rPr>
    </w:lvl>
    <w:lvl w:ilvl="1" w:tplc="040C0003">
      <w:start w:val="1"/>
      <w:numFmt w:val="bullet"/>
      <w:lvlText w:val="o"/>
      <w:lvlJc w:val="left"/>
      <w:pPr>
        <w:ind w:left="2345"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EA5727"/>
    <w:multiLevelType w:val="hybridMultilevel"/>
    <w:tmpl w:val="9B189308"/>
    <w:lvl w:ilvl="0" w:tplc="297A9F26">
      <w:numFmt w:val="bullet"/>
      <w:lvlText w:val="-"/>
      <w:lvlJc w:val="left"/>
      <w:pPr>
        <w:ind w:left="1144" w:hanging="360"/>
      </w:pPr>
      <w:rPr>
        <w:rFonts w:ascii="Arial" w:eastAsia="Calibri" w:hAnsi="Aria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28" w15:restartNumberingAfterBreak="0">
    <w:nsid w:val="7A851EFC"/>
    <w:multiLevelType w:val="hybridMultilevel"/>
    <w:tmpl w:val="EF96D12E"/>
    <w:lvl w:ilvl="0" w:tplc="12E06BA4">
      <w:start w:val="1"/>
      <w:numFmt w:val="bullet"/>
      <w:lvlText w:val=""/>
      <w:lvlJc w:val="left"/>
      <w:pPr>
        <w:ind w:left="720" w:hanging="360"/>
      </w:pPr>
      <w:rPr>
        <w:rFonts w:ascii="Symbol" w:hAnsi="Symbol" w:hint="default"/>
      </w:rPr>
    </w:lvl>
    <w:lvl w:ilvl="1" w:tplc="2C46CD8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AEE44DE"/>
    <w:multiLevelType w:val="hybridMultilevel"/>
    <w:tmpl w:val="561004F4"/>
    <w:lvl w:ilvl="0" w:tplc="51349260">
      <w:start w:val="1"/>
      <w:numFmt w:val="bullet"/>
      <w:lvlText w:val=""/>
      <w:lvlJc w:val="left"/>
      <w:pPr>
        <w:ind w:left="720" w:hanging="360"/>
      </w:pPr>
      <w:rPr>
        <w:rFonts w:ascii="Symbol" w:hAnsi="Symbol" w:hint="default"/>
        <w:color w:val="00AC9C"/>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21"/>
  </w:num>
  <w:num w:numId="8">
    <w:abstractNumId w:val="22"/>
  </w:num>
  <w:num w:numId="9">
    <w:abstractNumId w:val="5"/>
  </w:num>
  <w:num w:numId="10">
    <w:abstractNumId w:val="26"/>
  </w:num>
  <w:num w:numId="11">
    <w:abstractNumId w:val="8"/>
  </w:num>
  <w:num w:numId="12">
    <w:abstractNumId w:val="17"/>
  </w:num>
  <w:num w:numId="13">
    <w:abstractNumId w:val="15"/>
  </w:num>
  <w:num w:numId="14">
    <w:abstractNumId w:val="27"/>
  </w:num>
  <w:num w:numId="15">
    <w:abstractNumId w:val="29"/>
  </w:num>
  <w:num w:numId="16">
    <w:abstractNumId w:val="9"/>
  </w:num>
  <w:num w:numId="17">
    <w:abstractNumId w:val="7"/>
  </w:num>
  <w:num w:numId="18">
    <w:abstractNumId w:val="13"/>
  </w:num>
  <w:num w:numId="19">
    <w:abstractNumId w:val="18"/>
  </w:num>
  <w:num w:numId="20">
    <w:abstractNumId w:val="25"/>
  </w:num>
  <w:num w:numId="21">
    <w:abstractNumId w:val="0"/>
  </w:num>
  <w:num w:numId="22">
    <w:abstractNumId w:val="4"/>
  </w:num>
  <w:num w:numId="23">
    <w:abstractNumId w:val="1"/>
  </w:num>
  <w:num w:numId="24">
    <w:abstractNumId w:val="10"/>
  </w:num>
  <w:num w:numId="25">
    <w:abstractNumId w:val="14"/>
  </w:num>
  <w:num w:numId="26">
    <w:abstractNumId w:val="28"/>
  </w:num>
  <w:num w:numId="27">
    <w:abstractNumId w:val="6"/>
  </w:num>
  <w:num w:numId="28">
    <w:abstractNumId w:val="2"/>
  </w:num>
  <w:num w:numId="29">
    <w:abstractNumId w:val="19"/>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85"/>
    <w:rsid w:val="00112E30"/>
    <w:rsid w:val="00154D62"/>
    <w:rsid w:val="001A7A97"/>
    <w:rsid w:val="001D2F67"/>
    <w:rsid w:val="001E7F67"/>
    <w:rsid w:val="00213811"/>
    <w:rsid w:val="002F3923"/>
    <w:rsid w:val="003A0670"/>
    <w:rsid w:val="003E389F"/>
    <w:rsid w:val="004079C3"/>
    <w:rsid w:val="00411E9D"/>
    <w:rsid w:val="00427BF8"/>
    <w:rsid w:val="00433D36"/>
    <w:rsid w:val="0050142F"/>
    <w:rsid w:val="00551E98"/>
    <w:rsid w:val="00596575"/>
    <w:rsid w:val="005A2861"/>
    <w:rsid w:val="005A5022"/>
    <w:rsid w:val="00600B0C"/>
    <w:rsid w:val="006E6D48"/>
    <w:rsid w:val="00700548"/>
    <w:rsid w:val="007461AD"/>
    <w:rsid w:val="0077469C"/>
    <w:rsid w:val="007D529C"/>
    <w:rsid w:val="00835CE7"/>
    <w:rsid w:val="008559A6"/>
    <w:rsid w:val="0092143D"/>
    <w:rsid w:val="00960A68"/>
    <w:rsid w:val="009C3734"/>
    <w:rsid w:val="009D6FB4"/>
    <w:rsid w:val="00A759CA"/>
    <w:rsid w:val="00B9212E"/>
    <w:rsid w:val="00C06B10"/>
    <w:rsid w:val="00C43E9D"/>
    <w:rsid w:val="00CF4CFF"/>
    <w:rsid w:val="00CF623A"/>
    <w:rsid w:val="00D02C5F"/>
    <w:rsid w:val="00D044B7"/>
    <w:rsid w:val="00D44E95"/>
    <w:rsid w:val="00D6064E"/>
    <w:rsid w:val="00DA7125"/>
    <w:rsid w:val="00E31941"/>
    <w:rsid w:val="00E40B79"/>
    <w:rsid w:val="00E447A8"/>
    <w:rsid w:val="00E91B85"/>
    <w:rsid w:val="00ED4D56"/>
    <w:rsid w:val="00ED7BDB"/>
    <w:rsid w:val="00EE676D"/>
    <w:rsid w:val="00EF236A"/>
    <w:rsid w:val="00F47904"/>
    <w:rsid w:val="00F47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774E"/>
  <w15:docId w15:val="{084C3C64-E196-413D-9CDC-FA848515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85"/>
    <w:pPr>
      <w:spacing w:after="0" w:line="240" w:lineRule="auto"/>
    </w:pPr>
    <w:rPr>
      <w:rFonts w:asciiTheme="majorHAnsi" w:eastAsia="Times New Roman" w:hAnsiTheme="majorHAnsi" w:cs="Times New Roman"/>
      <w:sz w:val="24"/>
      <w:szCs w:val="24"/>
      <w:lang w:eastAsia="fr-FR"/>
    </w:rPr>
  </w:style>
  <w:style w:type="paragraph" w:styleId="Titre1">
    <w:name w:val="heading 1"/>
    <w:basedOn w:val="Normal"/>
    <w:next w:val="Normal"/>
    <w:link w:val="Titre1Car"/>
    <w:uiPriority w:val="9"/>
    <w:qFormat/>
    <w:rsid w:val="00E91B85"/>
    <w:pPr>
      <w:keepNext/>
      <w:keepLines/>
      <w:spacing w:before="240"/>
      <w:jc w:val="center"/>
      <w:outlineLvl w:val="0"/>
    </w:pPr>
    <w:rPr>
      <w:rFonts w:eastAsiaTheme="majorEastAsia" w:cstheme="majorBidi"/>
      <w:b/>
      <w:color w:val="4F81BD" w:themeColor="accent1"/>
      <w:sz w:val="44"/>
      <w:szCs w:val="32"/>
    </w:rPr>
  </w:style>
  <w:style w:type="paragraph" w:styleId="Titre2">
    <w:name w:val="heading 2"/>
    <w:basedOn w:val="Normal"/>
    <w:next w:val="Normal"/>
    <w:link w:val="Titre2Car"/>
    <w:uiPriority w:val="9"/>
    <w:unhideWhenUsed/>
    <w:qFormat/>
    <w:rsid w:val="00E91B85"/>
    <w:pPr>
      <w:keepNext/>
      <w:keepLines/>
      <w:spacing w:before="40"/>
      <w:outlineLvl w:val="1"/>
    </w:pPr>
    <w:rPr>
      <w:rFonts w:eastAsiaTheme="majorEastAsia" w:cstheme="majorBidi"/>
      <w:color w:val="E47931"/>
      <w:sz w:val="26"/>
      <w:szCs w:val="26"/>
    </w:rPr>
  </w:style>
  <w:style w:type="paragraph" w:styleId="Titre3">
    <w:name w:val="heading 3"/>
    <w:basedOn w:val="Titre2"/>
    <w:next w:val="Normal"/>
    <w:link w:val="Titre3Car"/>
    <w:uiPriority w:val="9"/>
    <w:semiHidden/>
    <w:unhideWhenUsed/>
    <w:qFormat/>
    <w:rsid w:val="00E91B85"/>
    <w:pPr>
      <w:outlineLvl w:val="2"/>
    </w:pPr>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1B85"/>
    <w:rPr>
      <w:rFonts w:asciiTheme="majorHAnsi" w:eastAsiaTheme="majorEastAsia" w:hAnsiTheme="majorHAnsi" w:cstheme="majorBidi"/>
      <w:b/>
      <w:color w:val="4F81BD" w:themeColor="accent1"/>
      <w:sz w:val="44"/>
      <w:szCs w:val="32"/>
      <w:lang w:eastAsia="fr-FR"/>
    </w:rPr>
  </w:style>
  <w:style w:type="character" w:customStyle="1" w:styleId="Titre2Car">
    <w:name w:val="Titre 2 Car"/>
    <w:basedOn w:val="Policepardfaut"/>
    <w:link w:val="Titre2"/>
    <w:uiPriority w:val="9"/>
    <w:rsid w:val="00E91B85"/>
    <w:rPr>
      <w:rFonts w:asciiTheme="majorHAnsi" w:eastAsiaTheme="majorEastAsia" w:hAnsiTheme="majorHAnsi" w:cstheme="majorBidi"/>
      <w:color w:val="E47931"/>
      <w:sz w:val="26"/>
      <w:szCs w:val="26"/>
      <w:lang w:eastAsia="fr-FR"/>
    </w:rPr>
  </w:style>
  <w:style w:type="character" w:customStyle="1" w:styleId="Titre3Car">
    <w:name w:val="Titre 3 Car"/>
    <w:basedOn w:val="Policepardfaut"/>
    <w:link w:val="Titre3"/>
    <w:uiPriority w:val="9"/>
    <w:semiHidden/>
    <w:rsid w:val="00E91B85"/>
    <w:rPr>
      <w:rFonts w:ascii="Calibri" w:eastAsiaTheme="majorEastAsia" w:hAnsi="Calibri" w:cstheme="majorBidi"/>
      <w:color w:val="E47931"/>
      <w:sz w:val="26"/>
      <w:szCs w:val="26"/>
      <w:lang w:eastAsia="fr-FR"/>
    </w:rPr>
  </w:style>
  <w:style w:type="paragraph" w:styleId="NormalWeb">
    <w:name w:val="Normal (Web)"/>
    <w:basedOn w:val="Normal"/>
    <w:uiPriority w:val="99"/>
    <w:unhideWhenUsed/>
    <w:rsid w:val="00E91B85"/>
    <w:pPr>
      <w:spacing w:before="100" w:beforeAutospacing="1" w:after="100" w:afterAutospacing="1"/>
    </w:pPr>
    <w:rPr>
      <w:rFonts w:ascii="Times New Roman" w:hAnsi="Times New Roman"/>
    </w:rPr>
  </w:style>
  <w:style w:type="paragraph" w:styleId="Paragraphedeliste">
    <w:name w:val="List Paragraph"/>
    <w:basedOn w:val="Normal"/>
    <w:uiPriority w:val="34"/>
    <w:qFormat/>
    <w:rsid w:val="00E91B85"/>
    <w:pPr>
      <w:ind w:left="720"/>
      <w:contextualSpacing/>
    </w:pPr>
  </w:style>
  <w:style w:type="paragraph" w:styleId="Textedebulles">
    <w:name w:val="Balloon Text"/>
    <w:basedOn w:val="Normal"/>
    <w:link w:val="TextedebullesCar"/>
    <w:uiPriority w:val="99"/>
    <w:semiHidden/>
    <w:unhideWhenUsed/>
    <w:rsid w:val="00E91B85"/>
    <w:rPr>
      <w:rFonts w:ascii="Tahoma" w:hAnsi="Tahoma" w:cs="Tahoma"/>
      <w:sz w:val="16"/>
      <w:szCs w:val="16"/>
    </w:rPr>
  </w:style>
  <w:style w:type="character" w:customStyle="1" w:styleId="TextedebullesCar">
    <w:name w:val="Texte de bulles Car"/>
    <w:basedOn w:val="Policepardfaut"/>
    <w:link w:val="Textedebulles"/>
    <w:uiPriority w:val="99"/>
    <w:semiHidden/>
    <w:rsid w:val="00E91B85"/>
    <w:rPr>
      <w:rFonts w:ascii="Tahoma" w:eastAsia="Times New Roman" w:hAnsi="Tahoma" w:cs="Tahoma"/>
      <w:sz w:val="16"/>
      <w:szCs w:val="16"/>
      <w:lang w:eastAsia="fr-FR"/>
    </w:rPr>
  </w:style>
  <w:style w:type="character" w:styleId="Lienhypertexte">
    <w:name w:val="Hyperlink"/>
    <w:unhideWhenUsed/>
    <w:rsid w:val="00E91B85"/>
    <w:rPr>
      <w:color w:val="0000FF"/>
      <w:u w:val="single"/>
    </w:rPr>
  </w:style>
  <w:style w:type="paragraph" w:styleId="Sous-titre">
    <w:name w:val="Subtitle"/>
    <w:basedOn w:val="Normal"/>
    <w:next w:val="Normal"/>
    <w:link w:val="Sous-titreCar"/>
    <w:uiPriority w:val="11"/>
    <w:qFormat/>
    <w:rsid w:val="00E91B85"/>
    <w:pPr>
      <w:spacing w:after="160"/>
    </w:pPr>
    <w:rPr>
      <w:rFonts w:asciiTheme="minorHAnsi" w:eastAsiaTheme="minorEastAsia" w:hAnsiTheme="minorHAnsi" w:cstheme="minorBidi"/>
      <w:color w:val="1F497D" w:themeColor="text2"/>
    </w:rPr>
  </w:style>
  <w:style w:type="character" w:customStyle="1" w:styleId="Sous-titreCar">
    <w:name w:val="Sous-titre Car"/>
    <w:basedOn w:val="Policepardfaut"/>
    <w:link w:val="Sous-titre"/>
    <w:uiPriority w:val="11"/>
    <w:rsid w:val="00E91B85"/>
    <w:rPr>
      <w:rFonts w:eastAsiaTheme="minorEastAsia"/>
      <w:color w:val="1F497D" w:themeColor="text2"/>
      <w:sz w:val="24"/>
      <w:szCs w:val="24"/>
      <w:lang w:eastAsia="fr-FR"/>
    </w:rPr>
  </w:style>
  <w:style w:type="numbering" w:customStyle="1" w:styleId="Style2import">
    <w:name w:val="Style 2 importé"/>
    <w:rsid w:val="001E7F67"/>
    <w:pPr>
      <w:numPr>
        <w:numId w:val="6"/>
      </w:numPr>
    </w:pPr>
  </w:style>
  <w:style w:type="paragraph" w:customStyle="1" w:styleId="Default">
    <w:name w:val="Default"/>
    <w:rsid w:val="0077469C"/>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92143D"/>
    <w:pPr>
      <w:suppressAutoHyphens/>
      <w:autoSpaceDN w:val="0"/>
      <w:spacing w:after="120"/>
      <w:textAlignment w:val="baseline"/>
    </w:pPr>
    <w:rPr>
      <w:rFonts w:ascii="Cambria" w:eastAsia="SimSun" w:hAnsi="Cambria" w:cs="Tahoma"/>
      <w:kern w:val="3"/>
    </w:rPr>
  </w:style>
  <w:style w:type="character" w:customStyle="1" w:styleId="StrongEmphasis">
    <w:name w:val="Strong Emphasis"/>
    <w:rsid w:val="00921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5170">
      <w:bodyDiv w:val="1"/>
      <w:marLeft w:val="0"/>
      <w:marRight w:val="0"/>
      <w:marTop w:val="0"/>
      <w:marBottom w:val="0"/>
      <w:divBdr>
        <w:top w:val="none" w:sz="0" w:space="0" w:color="auto"/>
        <w:left w:val="none" w:sz="0" w:space="0" w:color="auto"/>
        <w:bottom w:val="none" w:sz="0" w:space="0" w:color="auto"/>
        <w:right w:val="none" w:sz="0" w:space="0" w:color="auto"/>
      </w:divBdr>
    </w:div>
    <w:div w:id="511725032">
      <w:bodyDiv w:val="1"/>
      <w:marLeft w:val="0"/>
      <w:marRight w:val="0"/>
      <w:marTop w:val="0"/>
      <w:marBottom w:val="0"/>
      <w:divBdr>
        <w:top w:val="none" w:sz="0" w:space="0" w:color="auto"/>
        <w:left w:val="none" w:sz="0" w:space="0" w:color="auto"/>
        <w:bottom w:val="none" w:sz="0" w:space="0" w:color="auto"/>
        <w:right w:val="none" w:sz="0" w:space="0" w:color="auto"/>
      </w:divBdr>
    </w:div>
    <w:div w:id="573517315">
      <w:bodyDiv w:val="1"/>
      <w:marLeft w:val="0"/>
      <w:marRight w:val="0"/>
      <w:marTop w:val="0"/>
      <w:marBottom w:val="0"/>
      <w:divBdr>
        <w:top w:val="none" w:sz="0" w:space="0" w:color="auto"/>
        <w:left w:val="none" w:sz="0" w:space="0" w:color="auto"/>
        <w:bottom w:val="none" w:sz="0" w:space="0" w:color="auto"/>
        <w:right w:val="none" w:sz="0" w:space="0" w:color="auto"/>
      </w:divBdr>
    </w:div>
    <w:div w:id="610937113">
      <w:bodyDiv w:val="1"/>
      <w:marLeft w:val="0"/>
      <w:marRight w:val="0"/>
      <w:marTop w:val="0"/>
      <w:marBottom w:val="0"/>
      <w:divBdr>
        <w:top w:val="none" w:sz="0" w:space="0" w:color="auto"/>
        <w:left w:val="none" w:sz="0" w:space="0" w:color="auto"/>
        <w:bottom w:val="none" w:sz="0" w:space="0" w:color="auto"/>
        <w:right w:val="none" w:sz="0" w:space="0" w:color="auto"/>
      </w:divBdr>
    </w:div>
    <w:div w:id="763308280">
      <w:bodyDiv w:val="1"/>
      <w:marLeft w:val="0"/>
      <w:marRight w:val="0"/>
      <w:marTop w:val="0"/>
      <w:marBottom w:val="0"/>
      <w:divBdr>
        <w:top w:val="none" w:sz="0" w:space="0" w:color="auto"/>
        <w:left w:val="none" w:sz="0" w:space="0" w:color="auto"/>
        <w:bottom w:val="none" w:sz="0" w:space="0" w:color="auto"/>
        <w:right w:val="none" w:sz="0" w:space="0" w:color="auto"/>
      </w:divBdr>
    </w:div>
    <w:div w:id="828598174">
      <w:bodyDiv w:val="1"/>
      <w:marLeft w:val="0"/>
      <w:marRight w:val="0"/>
      <w:marTop w:val="0"/>
      <w:marBottom w:val="0"/>
      <w:divBdr>
        <w:top w:val="none" w:sz="0" w:space="0" w:color="auto"/>
        <w:left w:val="none" w:sz="0" w:space="0" w:color="auto"/>
        <w:bottom w:val="none" w:sz="0" w:space="0" w:color="auto"/>
        <w:right w:val="none" w:sz="0" w:space="0" w:color="auto"/>
      </w:divBdr>
    </w:div>
    <w:div w:id="1224103836">
      <w:bodyDiv w:val="1"/>
      <w:marLeft w:val="0"/>
      <w:marRight w:val="0"/>
      <w:marTop w:val="0"/>
      <w:marBottom w:val="0"/>
      <w:divBdr>
        <w:top w:val="none" w:sz="0" w:space="0" w:color="auto"/>
        <w:left w:val="none" w:sz="0" w:space="0" w:color="auto"/>
        <w:bottom w:val="none" w:sz="0" w:space="0" w:color="auto"/>
        <w:right w:val="none" w:sz="0" w:space="0" w:color="auto"/>
      </w:divBdr>
    </w:div>
    <w:div w:id="1298417585">
      <w:bodyDiv w:val="1"/>
      <w:marLeft w:val="0"/>
      <w:marRight w:val="0"/>
      <w:marTop w:val="0"/>
      <w:marBottom w:val="0"/>
      <w:divBdr>
        <w:top w:val="none" w:sz="0" w:space="0" w:color="auto"/>
        <w:left w:val="none" w:sz="0" w:space="0" w:color="auto"/>
        <w:bottom w:val="none" w:sz="0" w:space="0" w:color="auto"/>
        <w:right w:val="none" w:sz="0" w:space="0" w:color="auto"/>
      </w:divBdr>
    </w:div>
    <w:div w:id="1380058834">
      <w:bodyDiv w:val="1"/>
      <w:marLeft w:val="0"/>
      <w:marRight w:val="0"/>
      <w:marTop w:val="0"/>
      <w:marBottom w:val="0"/>
      <w:divBdr>
        <w:top w:val="none" w:sz="0" w:space="0" w:color="auto"/>
        <w:left w:val="none" w:sz="0" w:space="0" w:color="auto"/>
        <w:bottom w:val="none" w:sz="0" w:space="0" w:color="auto"/>
        <w:right w:val="none" w:sz="0" w:space="0" w:color="auto"/>
      </w:divBdr>
    </w:div>
    <w:div w:id="1481262362">
      <w:bodyDiv w:val="1"/>
      <w:marLeft w:val="0"/>
      <w:marRight w:val="0"/>
      <w:marTop w:val="0"/>
      <w:marBottom w:val="0"/>
      <w:divBdr>
        <w:top w:val="none" w:sz="0" w:space="0" w:color="auto"/>
        <w:left w:val="none" w:sz="0" w:space="0" w:color="auto"/>
        <w:bottom w:val="none" w:sz="0" w:space="0" w:color="auto"/>
        <w:right w:val="none" w:sz="0" w:space="0" w:color="auto"/>
      </w:divBdr>
    </w:div>
    <w:div w:id="1633826404">
      <w:bodyDiv w:val="1"/>
      <w:marLeft w:val="0"/>
      <w:marRight w:val="0"/>
      <w:marTop w:val="0"/>
      <w:marBottom w:val="0"/>
      <w:divBdr>
        <w:top w:val="none" w:sz="0" w:space="0" w:color="auto"/>
        <w:left w:val="none" w:sz="0" w:space="0" w:color="auto"/>
        <w:bottom w:val="none" w:sz="0" w:space="0" w:color="auto"/>
        <w:right w:val="none" w:sz="0" w:space="0" w:color="auto"/>
      </w:divBdr>
    </w:div>
    <w:div w:id="1762139008">
      <w:bodyDiv w:val="1"/>
      <w:marLeft w:val="0"/>
      <w:marRight w:val="0"/>
      <w:marTop w:val="0"/>
      <w:marBottom w:val="0"/>
      <w:divBdr>
        <w:top w:val="none" w:sz="0" w:space="0" w:color="auto"/>
        <w:left w:val="none" w:sz="0" w:space="0" w:color="auto"/>
        <w:bottom w:val="none" w:sz="0" w:space="0" w:color="auto"/>
        <w:right w:val="none" w:sz="0" w:space="0" w:color="auto"/>
      </w:divBdr>
    </w:div>
    <w:div w:id="1836071266">
      <w:bodyDiv w:val="1"/>
      <w:marLeft w:val="0"/>
      <w:marRight w:val="0"/>
      <w:marTop w:val="0"/>
      <w:marBottom w:val="0"/>
      <w:divBdr>
        <w:top w:val="none" w:sz="0" w:space="0" w:color="auto"/>
        <w:left w:val="none" w:sz="0" w:space="0" w:color="auto"/>
        <w:bottom w:val="none" w:sz="0" w:space="0" w:color="auto"/>
        <w:right w:val="none" w:sz="0" w:space="0" w:color="auto"/>
      </w:divBdr>
    </w:div>
    <w:div w:id="1972981775">
      <w:bodyDiv w:val="1"/>
      <w:marLeft w:val="0"/>
      <w:marRight w:val="0"/>
      <w:marTop w:val="0"/>
      <w:marBottom w:val="0"/>
      <w:divBdr>
        <w:top w:val="none" w:sz="0" w:space="0" w:color="auto"/>
        <w:left w:val="none" w:sz="0" w:space="0" w:color="auto"/>
        <w:bottom w:val="none" w:sz="0" w:space="0" w:color="auto"/>
        <w:right w:val="none" w:sz="0" w:space="0" w:color="auto"/>
      </w:divBdr>
    </w:div>
    <w:div w:id="1989746508">
      <w:bodyDiv w:val="1"/>
      <w:marLeft w:val="0"/>
      <w:marRight w:val="0"/>
      <w:marTop w:val="0"/>
      <w:marBottom w:val="0"/>
      <w:divBdr>
        <w:top w:val="none" w:sz="0" w:space="0" w:color="auto"/>
        <w:left w:val="none" w:sz="0" w:space="0" w:color="auto"/>
        <w:bottom w:val="none" w:sz="0" w:space="0" w:color="auto"/>
        <w:right w:val="none" w:sz="0" w:space="0" w:color="auto"/>
      </w:divBdr>
    </w:div>
    <w:div w:id="20179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recherel@guingamp-paimpol.bz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577</Words>
  <Characters>3175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Personnel CC GUINGAMP</dc:creator>
  <cp:lastModifiedBy>Anne-Laure ALT. Trécherel</cp:lastModifiedBy>
  <cp:revision>9</cp:revision>
  <cp:lastPrinted>2020-11-16T08:53:00Z</cp:lastPrinted>
  <dcterms:created xsi:type="dcterms:W3CDTF">2020-11-16T08:23:00Z</dcterms:created>
  <dcterms:modified xsi:type="dcterms:W3CDTF">2021-01-22T10:17:00Z</dcterms:modified>
</cp:coreProperties>
</file>