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D7" w:rsidRDefault="00EF0DF5" w:rsidP="00AE18D7">
      <w:pPr>
        <w:pStyle w:val="NormalPetit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-465455</wp:posOffset>
            </wp:positionV>
            <wp:extent cx="7592695" cy="10743565"/>
            <wp:effectExtent l="0" t="0" r="0" b="0"/>
            <wp:wrapNone/>
            <wp:docPr id="4" name="Image 2" descr="HD Valerie:Users:valeriebrun:Desktop:Macinto HD_2:cg 55:trames administratif:j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D Valerie:Users:valeriebrun:Desktop:Macinto HD_2:cg 55:trames administratif:jaque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8D7" w:rsidRDefault="00EF0DF5" w:rsidP="00AE18D7">
      <w:pPr>
        <w:pStyle w:val="NormalPet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ge">
                  <wp:posOffset>10060305</wp:posOffset>
                </wp:positionV>
                <wp:extent cx="6985000" cy="401320"/>
                <wp:effectExtent l="11430" t="11430" r="13970" b="6350"/>
                <wp:wrapThrough wrapText="bothSides">
                  <wp:wrapPolygon edited="0">
                    <wp:start x="-29" y="-410"/>
                    <wp:lineTo x="-29" y="21600"/>
                    <wp:lineTo x="21629" y="21600"/>
                    <wp:lineTo x="21629" y="-410"/>
                    <wp:lineTo x="-29" y="-410"/>
                  </wp:wrapPolygon>
                </wp:wrapThrough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01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387" w:rsidRPr="003B72F3" w:rsidRDefault="00EF2387" w:rsidP="00A03415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B72F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>Département  de la Meuse - BP 50 514 - Place Pierre-François GOSSIN – 55 012 BAR-LE-DUC - Cedex</w:t>
                            </w:r>
                          </w:p>
                          <w:p w:rsidR="00EF2387" w:rsidRPr="003B72F3" w:rsidRDefault="00EF2387">
                            <w:pPr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B72F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0"/>
                              </w:rPr>
                              <w:t xml:space="preserve">Tél : 03 29 45 77 30  Fax : 03 29 45 77 87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.1pt;margin-top:792.15pt;width:550pt;height:3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QbfwIAABgFAAAOAAAAZHJzL2Uyb0RvYy54bWysVE2P2yAQvVfqf0Dcs7azTjax4qy2cVJV&#10;2n5I2156I4BjVAwUSOxt1f/eASfZdHtpq/qABwYeb2besLjtW4kO3DqhVYmzqxQjrqhmQu1K/Onj&#10;ZjTDyHmiGJFa8RI/codvly9fLDpT8LFutGTcIgBRruhMiRvvTZEkjja8Je5KG67AWWvbEg9Tu0uY&#10;JR2gtzIZp+k06bRlxmrKnYPVanDiZcSva079+7p23CNZYuDm42jjuA1jslyQYmeJaQQ90iD/wKIl&#10;QsGlZ6iKeIL2VvwG1QpqtdO1v6K6TXRdC8pjDBBNlj6L5qEhhsdYIDnOnNPk/h8sfXf4YJFgJR5j&#10;pEgLJfoMhUKMI897z9F1SFFnXAE7Hwzs9f0r3UOpY7jO3Gv6xSGlVw1RO35nre4aThhQzMLJ5OLo&#10;gOMCyLZ7qxncRfZeR6C+tm3IH2QEATqU6vFcHuCBKCxO57NJmoKLgi9Ps+txrF9CitNpY51/zXWL&#10;glFiC+WP6ORw73xgQ4rTlnCZ0hshZZSAVKgLF4Zlp6VgwRMndrddSYsOBBS0iV+M69m2VnjQsRRt&#10;iWfAEVhG2JCKtWLR9kTIwQYaUgVwiAyIHa1BL9/n6Xw9W8/yUT6erkd5WlWju80qH0032c2kuq5W&#10;qyr7EXhmedEIxrgKVE/azfI/08axiwbVndX795Env9KIKYaoTv8YXdRAKPsgAN9v+6i4KJCgj61m&#10;jyAKq4f2hOcEjEbbbxh10Joldl/3xHKM5BsFwppneR56OU7yyQ3IANlLz/bSQxQFqBJ7jAZz5Yf+&#10;3xsrdg3cNEhZ6TsQYy2iTp5YHSUM7RdjOj4Vob8v53HX04O2/AkAAP//AwBQSwMEFAAGAAgAAAAh&#10;AGSXb5jiAAAADgEAAA8AAABkcnMvZG93bnJldi54bWxMj0tPwzAQhO9I/Adrkbi1zqOPNMSpAAkk&#10;4ERbiaubLEmEH5HttIZfz/YEtx3Np9mZahu1Yid0frBGQDpPgKFpbDuYTsBh/zQrgPkgTSuVNSjg&#10;Gz1s6+urSpatPZt3PO1CxyjE+FIK6EMYS85906OWfm5HNOR9WqdlIOk63jp5pnCteJYkK67lYOhD&#10;L0d87LH52k1agJ5+3jZZdC9d+vzxinn+oNZjFOL2Jt7fAQsYwx8Ml/pUHWrqdLSTaT1TAmZpkhFK&#10;xrJY5MAuSFJsaM6RrtVivQReV/z/jPoXAAD//wMAUEsBAi0AFAAGAAgAAAAhALaDOJL+AAAA4QEA&#10;ABMAAAAAAAAAAAAAAAAAAAAAAFtDb250ZW50X1R5cGVzXS54bWxQSwECLQAUAAYACAAAACEAOP0h&#10;/9YAAACUAQAACwAAAAAAAAAAAAAAAAAvAQAAX3JlbHMvLnJlbHNQSwECLQAUAAYACAAAACEAF94E&#10;G38CAAAYBQAADgAAAAAAAAAAAAAAAAAuAgAAZHJzL2Uyb0RvYy54bWxQSwECLQAUAAYACAAAACEA&#10;ZJdvmOIAAAAOAQAADwAAAAAAAAAAAAAAAADZBAAAZHJzL2Rvd25yZXYueG1sUEsFBgAAAAAEAAQA&#10;8wAAAOgFAAAAAA==&#10;" filled="f" strokecolor="white" strokeweight="0">
                <v:textbox>
                  <w:txbxContent>
                    <w:p w:rsidR="00EF2387" w:rsidRPr="003B72F3" w:rsidRDefault="00EF2387" w:rsidP="00A03415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3B72F3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>Département  de la Meuse - BP 50 514 - Place Pierre-François GOSSIN – 55 012 BAR-LE-DUC - Cedex</w:t>
                      </w:r>
                    </w:p>
                    <w:p w:rsidR="00EF2387" w:rsidRPr="003B72F3" w:rsidRDefault="00EF2387">
                      <w:pPr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</w:pPr>
                      <w:r w:rsidRPr="003B72F3">
                        <w:rPr>
                          <w:rFonts w:ascii="Century Gothic" w:hAnsi="Century Gothic"/>
                          <w:color w:val="FFFFFF"/>
                          <w:sz w:val="20"/>
                          <w:szCs w:val="20"/>
                        </w:rPr>
                        <w:t xml:space="preserve">Tél : 03 29 45 77 30  Fax : 03 29 45 77 87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0005D6" w:rsidRDefault="000005D6" w:rsidP="00AE18D7">
      <w:pPr>
        <w:pStyle w:val="NormalPetit"/>
      </w:pPr>
    </w:p>
    <w:p w:rsidR="00BC4756" w:rsidRDefault="00BC4756" w:rsidP="00AE18D7">
      <w:pPr>
        <w:pStyle w:val="NormalPetit"/>
      </w:pPr>
    </w:p>
    <w:p w:rsidR="00BC4756" w:rsidRDefault="00BC4756" w:rsidP="00AE18D7">
      <w:pPr>
        <w:pStyle w:val="NormalPetit"/>
      </w:pPr>
    </w:p>
    <w:p w:rsidR="003D2D8E" w:rsidRDefault="003D2D8E" w:rsidP="00AE18D7">
      <w:pPr>
        <w:pStyle w:val="NormalPetit"/>
      </w:pPr>
    </w:p>
    <w:p w:rsidR="003D2D8E" w:rsidRDefault="003D2D8E" w:rsidP="00AE18D7">
      <w:pPr>
        <w:pStyle w:val="NormalPetit"/>
      </w:pPr>
    </w:p>
    <w:p w:rsidR="003D2D8E" w:rsidRDefault="003D2D8E" w:rsidP="00AE18D7">
      <w:pPr>
        <w:pStyle w:val="NormalPetit"/>
      </w:pPr>
    </w:p>
    <w:p w:rsidR="00524B79" w:rsidRDefault="00524B79" w:rsidP="00AE18D7">
      <w:pPr>
        <w:pStyle w:val="NormalPetit"/>
      </w:pPr>
    </w:p>
    <w:p w:rsidR="003D2D8E" w:rsidRDefault="000704A6" w:rsidP="003D2D8E">
      <w:pPr>
        <w:jc w:val="center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 xml:space="preserve">Recrute par voie statutaire ou à défaut contractuelle </w:t>
      </w:r>
    </w:p>
    <w:p w:rsidR="00524B79" w:rsidRDefault="00524B79" w:rsidP="00AE18D7">
      <w:pPr>
        <w:pStyle w:val="NormalPetit"/>
      </w:pPr>
    </w:p>
    <w:p w:rsidR="00BC4756" w:rsidRDefault="00EF0DF5" w:rsidP="00AE18D7">
      <w:pPr>
        <w:pStyle w:val="NormalPetit"/>
      </w:pPr>
      <w:r w:rsidRPr="00EB0C65">
        <w:rPr>
          <w:noProof/>
        </w:rPr>
        <w:drawing>
          <wp:inline distT="0" distB="0" distL="0" distR="0">
            <wp:extent cx="4019550" cy="47625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F5" w:rsidRDefault="00C0647D" w:rsidP="00EF0DF5">
      <w:pPr>
        <w:pStyle w:val="TitreFonction"/>
      </w:pPr>
      <w:r>
        <w:t>Un</w:t>
      </w:r>
      <w:r w:rsidR="00EF0DF5">
        <w:t xml:space="preserve"> Chargé de projets "Assistance Technique bâtiments et espaces publics" (H/F)</w:t>
      </w:r>
    </w:p>
    <w:p w:rsidR="00EF0DF5" w:rsidRDefault="00C0647D" w:rsidP="00EF0DF5">
      <w:pPr>
        <w:pStyle w:val="NormalJustifie"/>
      </w:pPr>
      <w:r>
        <w:t>Rattaché à la Direction des territoires,</w:t>
      </w:r>
      <w:r w:rsidRPr="00C0647D">
        <w:t xml:space="preserve"> </w:t>
      </w:r>
      <w:r>
        <w:t>placé auprès du Responsable du service Aménagement et Développement du territoire, l</w:t>
      </w:r>
      <w:r w:rsidR="00EF0DF5">
        <w:t xml:space="preserve">e </w:t>
      </w:r>
      <w:r>
        <w:t>C</w:t>
      </w:r>
      <w:r w:rsidR="00EF0DF5">
        <w:t>hargé de projets "Assistance technique Bâtiments et espaces publics" a un rôle de conseil et d'appui technique auprès des collectivités en matière de projets de construction/</w:t>
      </w:r>
      <w:r>
        <w:t>réhabilitation</w:t>
      </w:r>
      <w:r w:rsidR="00EF0DF5">
        <w:t xml:space="preserve"> de bâtiments et d'aménagement d'espaces publics. Il déploie, par ailleurs, la politique départementale d'aides aux économies d'énergie auprès des collectivité</w:t>
      </w:r>
      <w:r w:rsidR="00124515">
        <w:t>s</w:t>
      </w:r>
      <w:bookmarkStart w:id="0" w:name="_GoBack"/>
      <w:bookmarkEnd w:id="0"/>
      <w:r w:rsidR="00EF0DF5">
        <w:t>.</w:t>
      </w:r>
    </w:p>
    <w:p w:rsidR="00EF0DF5" w:rsidRDefault="00EF0DF5" w:rsidP="00EF0DF5">
      <w:pPr>
        <w:pStyle w:val="NormalJustifie"/>
      </w:pPr>
    </w:p>
    <w:p w:rsidR="00EF0DF5" w:rsidRDefault="00C0647D" w:rsidP="00EF0DF5">
      <w:pPr>
        <w:pStyle w:val="NormalTitre1"/>
        <w:rPr>
          <w:b w:val="0"/>
          <w:sz w:val="16"/>
          <w:u w:val="none"/>
        </w:rPr>
      </w:pPr>
      <w:r>
        <w:t>GRADE MINIAL</w:t>
      </w:r>
      <w:r w:rsidR="00EF0DF5">
        <w:rPr>
          <w:b w:val="0"/>
          <w:sz w:val="16"/>
          <w:u w:val="none"/>
        </w:rPr>
        <w:t xml:space="preserve"> : Rédacteur</w:t>
      </w:r>
      <w:r>
        <w:rPr>
          <w:b w:val="0"/>
          <w:sz w:val="16"/>
          <w:u w:val="none"/>
        </w:rPr>
        <w:t xml:space="preserve"> / T</w:t>
      </w:r>
      <w:r w:rsidR="00EF0DF5">
        <w:rPr>
          <w:b w:val="0"/>
          <w:sz w:val="16"/>
          <w:u w:val="none"/>
        </w:rPr>
        <w:t>echnicien</w:t>
      </w:r>
    </w:p>
    <w:p w:rsidR="00EF0DF5" w:rsidRDefault="00EF0DF5" w:rsidP="00EF0DF5">
      <w:pPr>
        <w:pStyle w:val="NormalTitre1"/>
        <w:rPr>
          <w:b w:val="0"/>
          <w:sz w:val="14"/>
          <w:u w:val="none"/>
        </w:rPr>
      </w:pPr>
      <w:r>
        <w:t>GRADE MAXIMAL</w:t>
      </w:r>
      <w:r>
        <w:rPr>
          <w:b w:val="0"/>
          <w:sz w:val="16"/>
          <w:u w:val="none"/>
        </w:rPr>
        <w:t xml:space="preserve"> : Attaché </w:t>
      </w:r>
      <w:r w:rsidR="00C0647D">
        <w:rPr>
          <w:b w:val="0"/>
          <w:sz w:val="16"/>
          <w:u w:val="none"/>
        </w:rPr>
        <w:t xml:space="preserve">/ Ingénieur </w:t>
      </w:r>
    </w:p>
    <w:p w:rsidR="00EF0DF5" w:rsidRDefault="00EF0DF5" w:rsidP="00EF0DF5">
      <w:pPr>
        <w:pStyle w:val="NormalTitre1"/>
      </w:pPr>
      <w:r>
        <w:t>MISSIONS &amp; ACTIVITÉS PRINCIPALES</w:t>
      </w:r>
    </w:p>
    <w:p w:rsidR="00EF0DF5" w:rsidRDefault="00EF0DF5" w:rsidP="00EF0DF5">
      <w:pPr>
        <w:pStyle w:val="Mission"/>
      </w:pPr>
      <w:r>
        <w:t>1- Assurer les missions d'assistance technique du Département en matière de bâtiment et d'aménagement d'espaces publics</w:t>
      </w:r>
    </w:p>
    <w:p w:rsidR="00EF0DF5" w:rsidRDefault="00EF0DF5" w:rsidP="00EF0DF5">
      <w:pPr>
        <w:pStyle w:val="Activite"/>
      </w:pPr>
      <w:r w:rsidRPr="00EF0DF5">
        <w:t>Apporter un appui technique (conseil/ identification des besoins) et administratif aux collectivités pour la réalisation de programmes sur leur patrimoine immobilier (</w:t>
      </w:r>
      <w:r w:rsidR="008E52CC" w:rsidRPr="00EF0DF5">
        <w:t>réhabilitation</w:t>
      </w:r>
      <w:r w:rsidRPr="00EF0DF5">
        <w:t>/construction de bâtiments publics) et sur l'aménagement d'espaces publics</w:t>
      </w:r>
    </w:p>
    <w:p w:rsidR="00EF0DF5" w:rsidRDefault="00EF0DF5" w:rsidP="00EF0DF5">
      <w:pPr>
        <w:pStyle w:val="Activite"/>
      </w:pPr>
      <w:r w:rsidRPr="00EF0DF5">
        <w:t>Apporter une assistance technique aux collectivités pour le recrutement de prestataires (études générales et/ou maitrise d'</w:t>
      </w:r>
      <w:r w:rsidR="008E52CC" w:rsidRPr="00EF0DF5">
        <w:t>œuvre</w:t>
      </w:r>
      <w:r w:rsidRPr="00EF0DF5">
        <w:t xml:space="preserve">) pour la réalisation de ces opérations dans le respect des procédures de </w:t>
      </w:r>
      <w:r w:rsidR="008E52CC">
        <w:t>consultation</w:t>
      </w:r>
      <w:r w:rsidRPr="00EF0DF5">
        <w:t xml:space="preserve"> afin de sécuriser les collectivités (rédaction des documents de consul</w:t>
      </w:r>
      <w:r w:rsidR="008E52CC">
        <w:t>t</w:t>
      </w:r>
      <w:r w:rsidRPr="00EF0DF5">
        <w:t>ation, analyse des offres, accompagnement dans la procédure)</w:t>
      </w:r>
    </w:p>
    <w:p w:rsidR="00EF0DF5" w:rsidRDefault="00EF0DF5" w:rsidP="00EF0DF5">
      <w:pPr>
        <w:pStyle w:val="Activite"/>
      </w:pPr>
      <w:r w:rsidRPr="00EF0DF5">
        <w:t>Conseiller les collectivités dans la recherche de financements</w:t>
      </w:r>
    </w:p>
    <w:p w:rsidR="00EF0DF5" w:rsidRDefault="00EF0DF5" w:rsidP="00EF0DF5">
      <w:pPr>
        <w:pStyle w:val="Activite"/>
      </w:pPr>
      <w:r w:rsidRPr="00EF0DF5">
        <w:t>Conseiller les collectivités dans leurs démarches auprès des acteurs institutionnels : Préfecture, Direction Départementale des Territoires ...</w:t>
      </w:r>
    </w:p>
    <w:p w:rsidR="00EF0DF5" w:rsidRDefault="00EF0DF5" w:rsidP="00EF0DF5">
      <w:pPr>
        <w:pStyle w:val="NormalPetit"/>
      </w:pPr>
    </w:p>
    <w:p w:rsidR="00EF0DF5" w:rsidRDefault="00EF0DF5" w:rsidP="00EF0DF5">
      <w:pPr>
        <w:pStyle w:val="Mission"/>
      </w:pPr>
      <w:r>
        <w:t xml:space="preserve">2- Assurer la mise en </w:t>
      </w:r>
      <w:r w:rsidR="008E52CC">
        <w:t>œuvre</w:t>
      </w:r>
      <w:r>
        <w:t>, le suivi et l'évaluation du dispositif d'aide en matière d'économie d'énergie</w:t>
      </w:r>
    </w:p>
    <w:p w:rsidR="00EF0DF5" w:rsidRDefault="00EF0DF5" w:rsidP="00EF0DF5">
      <w:pPr>
        <w:pStyle w:val="Activite"/>
      </w:pPr>
      <w:r w:rsidRPr="00EF0DF5">
        <w:t xml:space="preserve">Sensibiliser et conseiller les collectivités sur leurs projets d'économie d'énergie (identification des problématiques, définition des besoins, modalités de mise en </w:t>
      </w:r>
      <w:r w:rsidR="008E52CC" w:rsidRPr="00EF0DF5">
        <w:t>œuvre</w:t>
      </w:r>
      <w:r w:rsidRPr="00EF0DF5">
        <w:t xml:space="preserve"> technique et financière ...)</w:t>
      </w:r>
    </w:p>
    <w:p w:rsidR="00EF0DF5" w:rsidRDefault="00EF0DF5" w:rsidP="00EF0DF5">
      <w:pPr>
        <w:pStyle w:val="Activite"/>
      </w:pPr>
      <w:r w:rsidRPr="00EF0DF5">
        <w:t>Assurer l'instruction des demandes de financement</w:t>
      </w:r>
    </w:p>
    <w:p w:rsidR="00EF0DF5" w:rsidRDefault="00EF0DF5" w:rsidP="00EF0DF5">
      <w:pPr>
        <w:pStyle w:val="Activite"/>
      </w:pPr>
      <w:r w:rsidRPr="00EF0DF5">
        <w:t>Etablir les prévisions budgétaires et en assurer le suivi</w:t>
      </w:r>
    </w:p>
    <w:p w:rsidR="00EF0DF5" w:rsidRDefault="00EF0DF5" w:rsidP="00EF0DF5">
      <w:pPr>
        <w:pStyle w:val="Activite"/>
      </w:pPr>
      <w:r w:rsidRPr="00EF0DF5">
        <w:t>Evaluer le dispositif mis en place et proposer des mesures correctives</w:t>
      </w:r>
    </w:p>
    <w:p w:rsidR="00EF0DF5" w:rsidRDefault="00EF0DF5" w:rsidP="00EF0DF5">
      <w:pPr>
        <w:pStyle w:val="NormalPetit"/>
      </w:pPr>
    </w:p>
    <w:p w:rsidR="00EF0DF5" w:rsidRDefault="00EF0DF5" w:rsidP="00EF0DF5">
      <w:pPr>
        <w:pStyle w:val="Mission"/>
      </w:pPr>
      <w:r>
        <w:t>3- Contribuer à la promotion de l'assistance technique départementale</w:t>
      </w:r>
    </w:p>
    <w:p w:rsidR="00EF0DF5" w:rsidRDefault="00EF0DF5" w:rsidP="00EF0DF5">
      <w:pPr>
        <w:pStyle w:val="Activite"/>
      </w:pPr>
      <w:r w:rsidRPr="00EF0DF5">
        <w:t>Informer les collectivités sur les missions de l'assistance technique départementale (réunion, rencontre, formation, documents de communication)</w:t>
      </w:r>
    </w:p>
    <w:p w:rsidR="00EF0DF5" w:rsidRDefault="00EF0DF5" w:rsidP="00EF0DF5">
      <w:pPr>
        <w:pStyle w:val="Activite"/>
      </w:pPr>
      <w:r w:rsidRPr="00EF0DF5">
        <w:t>Représenter le Département auprès des partenaires ins</w:t>
      </w:r>
      <w:r w:rsidR="008E52CC">
        <w:t>t</w:t>
      </w:r>
      <w:r w:rsidRPr="00EF0DF5">
        <w:t>itutionnels</w:t>
      </w:r>
    </w:p>
    <w:p w:rsidR="00EF0DF5" w:rsidRDefault="00EF0DF5" w:rsidP="00EF0DF5">
      <w:pPr>
        <w:pStyle w:val="Activite"/>
      </w:pPr>
      <w:r w:rsidRPr="00EF0DF5">
        <w:t>Assurer une veille réglementaire et technique en matière de bâtiments et d'aménagements publics</w:t>
      </w:r>
    </w:p>
    <w:p w:rsidR="00EF0DF5" w:rsidRDefault="00EF0DF5" w:rsidP="00EF0DF5">
      <w:pPr>
        <w:pStyle w:val="Activite"/>
      </w:pPr>
      <w:r w:rsidRPr="00EF0DF5">
        <w:t xml:space="preserve">Sensibiliser les collectivités sur les actions d'amélioration de la gestion de leurs bâtiments publics (études et travaux à mettre en </w:t>
      </w:r>
      <w:r w:rsidR="00A10F01" w:rsidRPr="00EF0DF5">
        <w:t>œuvre</w:t>
      </w:r>
      <w:r w:rsidRPr="00EF0DF5">
        <w:t>, modalités de portage des opérations, modalités de financement...)</w:t>
      </w:r>
    </w:p>
    <w:p w:rsidR="00EF0DF5" w:rsidRDefault="00A10F01" w:rsidP="00EF0DF5">
      <w:pPr>
        <w:pStyle w:val="Activite"/>
      </w:pPr>
      <w:r>
        <w:t>I</w:t>
      </w:r>
      <w:r w:rsidR="00EF0DF5" w:rsidRPr="00EF0DF5">
        <w:t xml:space="preserve">nformer les collectivités sur leurs obligations réglementaires en matière de bâtiments publics </w:t>
      </w:r>
    </w:p>
    <w:p w:rsidR="00EF0DF5" w:rsidRDefault="00EF0DF5" w:rsidP="00EF0DF5">
      <w:pPr>
        <w:pStyle w:val="NormalPetit"/>
      </w:pPr>
    </w:p>
    <w:p w:rsidR="00EF0DF5" w:rsidRDefault="00EF0DF5" w:rsidP="00EF0DF5">
      <w:pPr>
        <w:pStyle w:val="NormalTitre2"/>
      </w:pPr>
      <w:r>
        <w:t>COMPÉTENCES PROFESSIONNELLES ATTENDUES</w:t>
      </w:r>
    </w:p>
    <w:p w:rsidR="00EF0DF5" w:rsidRDefault="00EF0DF5" w:rsidP="00EF0DF5">
      <w:pPr>
        <w:pStyle w:val="NormalPetit"/>
      </w:pPr>
      <w:r w:rsidRPr="00EF0DF5">
        <w:rPr>
          <w:b/>
        </w:rPr>
        <w:t xml:space="preserve">Connaissances professionnelles : </w:t>
      </w:r>
      <w:r>
        <w:t>Acteurs institutionnels publics et privés,</w:t>
      </w:r>
      <w:r w:rsidR="00A10F01">
        <w:t xml:space="preserve"> Thermique du b</w:t>
      </w:r>
      <w:r>
        <w:t>âtiment, Cadre institutionnel, Notions de maîtrise énergétique, Code des marchés publics et des procédures</w:t>
      </w:r>
    </w:p>
    <w:p w:rsidR="00A10F01" w:rsidRDefault="00A10F01" w:rsidP="00EF0DF5">
      <w:pPr>
        <w:pStyle w:val="NormalPetit"/>
      </w:pPr>
    </w:p>
    <w:p w:rsidR="00EF0DF5" w:rsidRDefault="00EF0DF5" w:rsidP="00EF0DF5">
      <w:pPr>
        <w:pStyle w:val="NormalPetit"/>
      </w:pPr>
      <w:r w:rsidRPr="00EF0DF5">
        <w:rPr>
          <w:b/>
        </w:rPr>
        <w:t xml:space="preserve">Compétences professionnelles : </w:t>
      </w:r>
      <w:r w:rsidR="00A10F01">
        <w:t>Capacité d’a</w:t>
      </w:r>
      <w:r>
        <w:t>nalyse</w:t>
      </w:r>
      <w:r w:rsidR="00A10F01">
        <w:t>, C</w:t>
      </w:r>
      <w:r>
        <w:t>apacité d'</w:t>
      </w:r>
      <w:r w:rsidR="00A10F01">
        <w:t>a</w:t>
      </w:r>
      <w:r>
        <w:t>nimation</w:t>
      </w:r>
      <w:r w:rsidR="00A10F01">
        <w:t>, C</w:t>
      </w:r>
      <w:r>
        <w:t xml:space="preserve">apacité </w:t>
      </w:r>
      <w:r w:rsidR="00A10F01">
        <w:t>à se f</w:t>
      </w:r>
      <w:r>
        <w:t>ormer</w:t>
      </w:r>
      <w:r w:rsidR="00A10F01">
        <w:t xml:space="preserve">, Maîtrise des outils </w:t>
      </w:r>
      <w:r>
        <w:t>bureautique</w:t>
      </w:r>
      <w:r w:rsidR="00A10F01">
        <w:t>s</w:t>
      </w:r>
      <w:r>
        <w:t xml:space="preserve"> et informatique</w:t>
      </w:r>
      <w:r w:rsidR="00A10F01">
        <w:t>s</w:t>
      </w:r>
      <w:r>
        <w:t xml:space="preserve">, </w:t>
      </w:r>
      <w:r w:rsidR="00A10F01">
        <w:t>Capacité d’i</w:t>
      </w:r>
      <w:r>
        <w:t>nitiative</w:t>
      </w:r>
      <w:r w:rsidR="00A10F01">
        <w:t>, C</w:t>
      </w:r>
      <w:r>
        <w:t>apacité d'</w:t>
      </w:r>
      <w:r w:rsidR="00A10F01">
        <w:t>o</w:t>
      </w:r>
      <w:r>
        <w:t>rganisatio</w:t>
      </w:r>
      <w:r w:rsidR="00A10F01">
        <w:t>n</w:t>
      </w:r>
    </w:p>
    <w:p w:rsidR="00A10F01" w:rsidRDefault="00A10F01" w:rsidP="00EF0DF5">
      <w:pPr>
        <w:pStyle w:val="NormalPetit"/>
      </w:pPr>
    </w:p>
    <w:p w:rsidR="00EF0DF5" w:rsidRDefault="00EF0DF5" w:rsidP="00EF0DF5">
      <w:pPr>
        <w:pStyle w:val="NormalPetit"/>
      </w:pPr>
      <w:r w:rsidRPr="00EF0DF5">
        <w:rPr>
          <w:b/>
        </w:rPr>
        <w:t xml:space="preserve">Attitudes professionnelles : </w:t>
      </w:r>
      <w:r>
        <w:t xml:space="preserve">Disponibilité, Qualités rédactionnelles, Qualités relationnelles, Rigueur, </w:t>
      </w:r>
      <w:r w:rsidR="00A10F01">
        <w:t>Aptitude au t</w:t>
      </w:r>
      <w:r>
        <w:t>ravail en partenariat</w:t>
      </w:r>
    </w:p>
    <w:p w:rsidR="00A10F01" w:rsidRDefault="00A10F01" w:rsidP="00EF0DF5">
      <w:pPr>
        <w:pStyle w:val="NormalPetit"/>
      </w:pPr>
    </w:p>
    <w:p w:rsidR="00EF0DF5" w:rsidRDefault="00EF0DF5" w:rsidP="00EF0DF5">
      <w:pPr>
        <w:pStyle w:val="NormalTitre2"/>
        <w:rPr>
          <w:b w:val="0"/>
          <w:sz w:val="14"/>
          <w:u w:val="none"/>
        </w:rPr>
      </w:pPr>
      <w:r w:rsidRPr="00EF0DF5">
        <w:t>CONDITIONS SPÉCIFIQUES</w:t>
      </w:r>
      <w:r>
        <w:rPr>
          <w:b w:val="0"/>
          <w:sz w:val="14"/>
          <w:u w:val="none"/>
        </w:rPr>
        <w:t xml:space="preserve"> : Permis B</w:t>
      </w:r>
    </w:p>
    <w:p w:rsidR="00EF0DF5" w:rsidRPr="00EF0DF5" w:rsidRDefault="00A10F01" w:rsidP="00EF0DF5">
      <w:pPr>
        <w:pStyle w:val="NormalTitre2"/>
        <w:rPr>
          <w:b w:val="0"/>
          <w:sz w:val="14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-81887</wp:posOffset>
                </wp:positionH>
                <wp:positionV relativeFrom="page">
                  <wp:posOffset>8202305</wp:posOffset>
                </wp:positionV>
                <wp:extent cx="6988810" cy="1669112"/>
                <wp:effectExtent l="0" t="0" r="0" b="7620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166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387" w:rsidRPr="007867C1" w:rsidRDefault="00EF2387" w:rsidP="00F05E5B">
                            <w:pPr>
                              <w:ind w:right="-290"/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</w:pPr>
                            <w:r w:rsidRPr="007867C1"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  <w:t>Merci d’adresser votre candidature (lettre de motivation, CV</w:t>
                            </w:r>
                            <w:r w:rsidR="00250C08"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  <w:t>, dernier arrêté de situation administrative, attestation de réussite au concours</w:t>
                            </w:r>
                            <w:r w:rsidRPr="007867C1"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7867C1">
                              <w:rPr>
                                <w:rFonts w:ascii="Century Gothic" w:eastAsia="Times New Roman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avant </w:t>
                            </w:r>
                            <w:r w:rsidR="00A10F01">
                              <w:rPr>
                                <w:rFonts w:ascii="Century Gothic" w:eastAsia="Times New Roman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le 26/02/2021</w:t>
                            </w:r>
                            <w:r w:rsidRPr="007867C1"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  <w:t>, à</w:t>
                            </w:r>
                            <w:r w:rsidR="00250C08"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67C1">
                              <w:rPr>
                                <w:rFonts w:ascii="Century Gothic" w:eastAsia="Times New Roman" w:hAnsi="Century Gothic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EF2387" w:rsidRPr="00B747F0" w:rsidRDefault="00EF2387" w:rsidP="003E4284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sz w:val="10"/>
                                <w:szCs w:val="10"/>
                              </w:rPr>
                            </w:pPr>
                          </w:p>
                          <w:p w:rsidR="00EF2387" w:rsidRPr="00F05E5B" w:rsidRDefault="00EF2387" w:rsidP="007F3E6A">
                            <w:pPr>
                              <w:pStyle w:val="Adresse"/>
                            </w:pPr>
                            <w:r w:rsidRPr="00F05E5B">
                              <w:t>Monsieur le Président du Conseil départemental</w:t>
                            </w:r>
                          </w:p>
                          <w:p w:rsidR="00EF2387" w:rsidRPr="00F05E5B" w:rsidRDefault="00EF2387" w:rsidP="007F3E6A">
                            <w:pPr>
                              <w:pStyle w:val="Adresse"/>
                            </w:pPr>
                            <w:r w:rsidRPr="00F05E5B">
                              <w:t>Département de la Meuse - Direction des Ressources Humaines</w:t>
                            </w:r>
                          </w:p>
                          <w:p w:rsidR="00EF2387" w:rsidRPr="00F05E5B" w:rsidRDefault="00EF2387" w:rsidP="007F3E6A">
                            <w:pPr>
                              <w:pStyle w:val="Adresse"/>
                            </w:pPr>
                            <w:r w:rsidRPr="00F05E5B">
                              <w:t xml:space="preserve">BP 50 514 </w:t>
                            </w:r>
                          </w:p>
                          <w:p w:rsidR="00EF2387" w:rsidRPr="00F05E5B" w:rsidRDefault="00EF2387" w:rsidP="007F3E6A">
                            <w:pPr>
                              <w:pStyle w:val="Adresse"/>
                            </w:pPr>
                            <w:r w:rsidRPr="00F05E5B">
                              <w:t>55012 BAR LE DUC CEDEX</w:t>
                            </w:r>
                          </w:p>
                          <w:p w:rsidR="00EF2387" w:rsidRPr="00F05E5B" w:rsidRDefault="00EF2387" w:rsidP="007F3E6A">
                            <w:pPr>
                              <w:pStyle w:val="Adresse"/>
                            </w:pPr>
                            <w:r w:rsidRPr="00F05E5B">
                              <w:t>drh@meuse.fr</w:t>
                            </w:r>
                          </w:p>
                          <w:p w:rsidR="00EF2387" w:rsidRPr="00B747F0" w:rsidRDefault="00EF2387" w:rsidP="009B577B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5B3F56" w:rsidRPr="005B3F56" w:rsidRDefault="00EF2387" w:rsidP="00721C31">
                            <w:pPr>
                              <w:pStyle w:val="Contact"/>
                              <w:rPr>
                                <w:sz w:val="16"/>
                                <w:szCs w:val="16"/>
                              </w:rPr>
                            </w:pPr>
                            <w:r w:rsidRPr="005B3F56">
                              <w:rPr>
                                <w:sz w:val="16"/>
                                <w:szCs w:val="16"/>
                              </w:rPr>
                              <w:t xml:space="preserve">Pour tout renseignement complémentaire, contactez </w:t>
                            </w:r>
                            <w:r w:rsidR="00A10F01" w:rsidRPr="005B3F56">
                              <w:rPr>
                                <w:sz w:val="16"/>
                                <w:szCs w:val="16"/>
                              </w:rPr>
                              <w:t>Madame Elodie MILLOT</w:t>
                            </w:r>
                            <w:r w:rsidR="005B3F56" w:rsidRPr="005B3F56">
                              <w:rPr>
                                <w:sz w:val="16"/>
                                <w:szCs w:val="16"/>
                              </w:rPr>
                              <w:t xml:space="preserve">, Responsable du service </w:t>
                            </w:r>
                            <w:r w:rsidR="005B3F56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5B3F56" w:rsidRPr="005B3F56">
                              <w:rPr>
                                <w:sz w:val="16"/>
                                <w:szCs w:val="16"/>
                              </w:rPr>
                              <w:t>ménagement</w:t>
                            </w:r>
                          </w:p>
                          <w:p w:rsidR="00EF2387" w:rsidRPr="005B3F56" w:rsidRDefault="005B3F56" w:rsidP="00721C31">
                            <w:pPr>
                              <w:pStyle w:val="Contact"/>
                              <w:rPr>
                                <w:sz w:val="16"/>
                                <w:szCs w:val="16"/>
                              </w:rPr>
                            </w:pPr>
                            <w:r w:rsidRPr="005B3F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B3F56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5B3F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5B3F56">
                              <w:rPr>
                                <w:sz w:val="16"/>
                                <w:szCs w:val="16"/>
                              </w:rPr>
                              <w:t>éveloppement du territoire,</w:t>
                            </w:r>
                            <w:r w:rsidR="00EF2387" w:rsidRPr="005B3F56">
                              <w:rPr>
                                <w:sz w:val="16"/>
                                <w:szCs w:val="16"/>
                              </w:rPr>
                              <w:t xml:space="preserve"> au 03.29.</w:t>
                            </w:r>
                            <w:r w:rsidR="00A10F01" w:rsidRPr="005B3F56">
                              <w:rPr>
                                <w:sz w:val="16"/>
                                <w:szCs w:val="16"/>
                              </w:rPr>
                              <w:t>45.78.18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Zone de texte 1" o:spid="_x0000_s1027" type="#_x0000_t202" style="position:absolute;margin-left:-6.45pt;margin-top:645.85pt;width:550.3pt;height:131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UdvgIAAL8FAAAOAAAAZHJzL2Uyb0RvYy54bWysVE1v2zAMvQ/YfxB0d/1Rx7GNOkUbx8OA&#10;7gPodtlNseRYmC15khKnG/bfR8lJmrYYMBTzwZBE6pGPfOLV9b7v0I4pzaUocHgRYMRELSkXmwJ/&#10;/VJ5KUbaEEFJJwUr8APT+Hrx9s3VOOQskq3sKFMIQITOx6HArTFD7vu6bllP9IUcmABjI1VPDGzV&#10;xqeKjIDed34UBIk/SkUHJWumNZyWkxEvHH7TsNp8ahrNDOoKDLkZ91fuv7Z/f3FF8o0iQ8vrQxrk&#10;FVn0hAsIeoIqiSFoq/gLqJ7XSmrZmIta9r5sGl4zxwHYhMEzNvctGZjjAsXRw6lM+v/B1h93nxXi&#10;tMCXGAnSQ4u+QaMQZciwvWEotCUaB52D5/0AvmZ/K/fQakdXD3ey/q6RkMuWiA27UUqOLSMUUnQ3&#10;/bOrE462IOvxg6QQi2yNdED7RvW2flARBOjQqodTeyAPVMNhkqVpGoKpBluYJFkYRjY7n+TH64PS&#10;5h2TPbKLAivov4MnuzttJteji40mZMW7zmmgE08OAHM6geBw1dpsGq6lv7IgW6WrNPbiKFl5cVCW&#10;3k21jL2kCuez8rJcLsvwt40bxnnLKWXChjnKK4z/rX0HoU/COAlMy45TC2dT0mqzXnYK7QjIu3Lf&#10;oSBnbv7TNFy9gMszSmEUB7dR5lVJOvfiKp552TxIvSDMbrMkiLO4rJ5SuuMgk+nhQoDXUkJjgbNZ&#10;NJvU9FdugfteciN5zw0MkI73BU5PTiS3GlwJ6lprCO+m9VkpbPqPpYB2HxvtFGtFOsnV7Nd7QLEy&#10;Xkv6ANpVEpQFKoSpB4tWqp8YjTBBCqx/bIliGHXvBeg/C+PYjhy3iWfzCDbq3LI+txBRA1SBDUbT&#10;cmmmMbUdFN+0EGl6cULewJtpuFPzY1ZAxW5gSjhSh4lmx9D53nk9zt3FHwAAAP//AwBQSwMEFAAG&#10;AAgAAAAhAL4r5Q3hAAAADgEAAA8AAABkcnMvZG93bnJldi54bWxMj81OwzAQhO9IvIO1SNxaO1HT&#10;NiFOhUBcQZQfiZsbb5OIeB3FbhPenu0JbrOaT7Mz5W52vTjjGDpPGpKlAoFUe9tRo+H97WmxBRGi&#10;IWt6T6jhBwPsquur0hTWT/SK531sBIdQKIyGNsahkDLULToTln5AYu/oR2cin2Mj7WgmDne9TJVa&#10;S2c64g+tGfChxfp7f3IaPp6PX58r9dI8umyY/KwkuVxqfXsz39+BiDjHPxgu9bk6VNzp4E9kg+g1&#10;LJI0Z5SNNE82IC6I2m5YHVhl2WoNsirl/xnVLwAAAP//AwBQSwECLQAUAAYACAAAACEAtoM4kv4A&#10;AADhAQAAEwAAAAAAAAAAAAAAAAAAAAAAW0NvbnRlbnRfVHlwZXNdLnhtbFBLAQItABQABgAIAAAA&#10;IQA4/SH/1gAAAJQBAAALAAAAAAAAAAAAAAAAAC8BAABfcmVscy8ucmVsc1BLAQItABQABgAIAAAA&#10;IQApe3UdvgIAAL8FAAAOAAAAAAAAAAAAAAAAAC4CAABkcnMvZTJvRG9jLnhtbFBLAQItABQABgAI&#10;AAAAIQC+K+UN4QAAAA4BAAAPAAAAAAAAAAAAAAAAABgFAABkcnMvZG93bnJldi54bWxQSwUGAAAA&#10;AAQABADzAAAAJgYAAAAA&#10;" filled="f" stroked="f">
                <v:textbox>
                  <w:txbxContent>
                    <w:p w:rsidR="00EF2387" w:rsidRPr="007867C1" w:rsidRDefault="00EF2387" w:rsidP="00F05E5B">
                      <w:pPr>
                        <w:ind w:right="-290"/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</w:pPr>
                      <w:r w:rsidRPr="007867C1"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  <w:t>Merci d’adresser votre candidature (lettre de motivation, CV</w:t>
                      </w:r>
                      <w:r w:rsidR="00250C08"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  <w:t>, dernier arrêté de situation administrative, attestation de réussite au concours</w:t>
                      </w:r>
                      <w:r w:rsidRPr="007867C1"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  <w:t xml:space="preserve">) </w:t>
                      </w:r>
                      <w:r w:rsidRPr="007867C1">
                        <w:rPr>
                          <w:rFonts w:ascii="Century Gothic" w:eastAsia="Times New Roman" w:hAnsi="Century Gothic"/>
                          <w:b/>
                          <w:sz w:val="16"/>
                          <w:szCs w:val="16"/>
                          <w:u w:val="single"/>
                        </w:rPr>
                        <w:t xml:space="preserve">avant </w:t>
                      </w:r>
                      <w:r w:rsidR="00A10F01">
                        <w:rPr>
                          <w:rFonts w:ascii="Century Gothic" w:eastAsia="Times New Roman" w:hAnsi="Century Gothic"/>
                          <w:b/>
                          <w:sz w:val="16"/>
                          <w:szCs w:val="16"/>
                          <w:u w:val="single"/>
                        </w:rPr>
                        <w:t>le 26/02/2021</w:t>
                      </w:r>
                      <w:r w:rsidRPr="007867C1"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  <w:t>, à</w:t>
                      </w:r>
                      <w:r w:rsidR="00250C08"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7867C1">
                        <w:rPr>
                          <w:rFonts w:ascii="Century Gothic" w:eastAsia="Times New Roman" w:hAnsi="Century Gothic"/>
                          <w:sz w:val="16"/>
                          <w:szCs w:val="16"/>
                        </w:rPr>
                        <w:t xml:space="preserve">: </w:t>
                      </w:r>
                    </w:p>
                    <w:p w:rsidR="00EF2387" w:rsidRPr="00B747F0" w:rsidRDefault="00EF2387" w:rsidP="003E4284">
                      <w:pPr>
                        <w:jc w:val="center"/>
                        <w:rPr>
                          <w:rFonts w:ascii="Century Gothic" w:eastAsia="Times New Roman" w:hAnsi="Century Gothic"/>
                          <w:sz w:val="10"/>
                          <w:szCs w:val="10"/>
                        </w:rPr>
                      </w:pPr>
                    </w:p>
                    <w:p w:rsidR="00EF2387" w:rsidRPr="00F05E5B" w:rsidRDefault="00EF2387" w:rsidP="007F3E6A">
                      <w:pPr>
                        <w:pStyle w:val="Adresse"/>
                      </w:pPr>
                      <w:r w:rsidRPr="00F05E5B">
                        <w:t>Monsieur le Président du Conseil départemental</w:t>
                      </w:r>
                    </w:p>
                    <w:p w:rsidR="00EF2387" w:rsidRPr="00F05E5B" w:rsidRDefault="00EF2387" w:rsidP="007F3E6A">
                      <w:pPr>
                        <w:pStyle w:val="Adresse"/>
                      </w:pPr>
                      <w:r w:rsidRPr="00F05E5B">
                        <w:t>Département de la Meuse - Direction des Ressources Humaines</w:t>
                      </w:r>
                    </w:p>
                    <w:p w:rsidR="00EF2387" w:rsidRPr="00F05E5B" w:rsidRDefault="00EF2387" w:rsidP="007F3E6A">
                      <w:pPr>
                        <w:pStyle w:val="Adresse"/>
                      </w:pPr>
                      <w:r w:rsidRPr="00F05E5B">
                        <w:t xml:space="preserve">BP 50 514 </w:t>
                      </w:r>
                    </w:p>
                    <w:p w:rsidR="00EF2387" w:rsidRPr="00F05E5B" w:rsidRDefault="00EF2387" w:rsidP="007F3E6A">
                      <w:pPr>
                        <w:pStyle w:val="Adresse"/>
                      </w:pPr>
                      <w:r w:rsidRPr="00F05E5B">
                        <w:t>55012 BAR LE DUC CEDEX</w:t>
                      </w:r>
                    </w:p>
                    <w:p w:rsidR="00EF2387" w:rsidRPr="00F05E5B" w:rsidRDefault="00EF2387" w:rsidP="007F3E6A">
                      <w:pPr>
                        <w:pStyle w:val="Adresse"/>
                      </w:pPr>
                      <w:r w:rsidRPr="00F05E5B">
                        <w:t>drh@meuse.fr</w:t>
                      </w:r>
                    </w:p>
                    <w:p w:rsidR="00EF2387" w:rsidRPr="00B747F0" w:rsidRDefault="00EF2387" w:rsidP="009B577B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6"/>
                          <w:szCs w:val="6"/>
                        </w:rPr>
                      </w:pPr>
                    </w:p>
                    <w:p w:rsidR="005B3F56" w:rsidRPr="005B3F56" w:rsidRDefault="00EF2387" w:rsidP="00721C31">
                      <w:pPr>
                        <w:pStyle w:val="Contact"/>
                        <w:rPr>
                          <w:sz w:val="16"/>
                          <w:szCs w:val="16"/>
                        </w:rPr>
                      </w:pPr>
                      <w:r w:rsidRPr="005B3F56">
                        <w:rPr>
                          <w:sz w:val="16"/>
                          <w:szCs w:val="16"/>
                        </w:rPr>
                        <w:t xml:space="preserve">Pour tout renseignement complémentaire, contactez </w:t>
                      </w:r>
                      <w:r w:rsidR="00A10F01" w:rsidRPr="005B3F56">
                        <w:rPr>
                          <w:sz w:val="16"/>
                          <w:szCs w:val="16"/>
                        </w:rPr>
                        <w:t>Madame Elodie MILLOT</w:t>
                      </w:r>
                      <w:r w:rsidR="005B3F56" w:rsidRPr="005B3F56">
                        <w:rPr>
                          <w:sz w:val="16"/>
                          <w:szCs w:val="16"/>
                        </w:rPr>
                        <w:t xml:space="preserve">, Responsable du service </w:t>
                      </w:r>
                      <w:r w:rsidR="005B3F56">
                        <w:rPr>
                          <w:sz w:val="16"/>
                          <w:szCs w:val="16"/>
                        </w:rPr>
                        <w:t>a</w:t>
                      </w:r>
                      <w:r w:rsidR="005B3F56" w:rsidRPr="005B3F56">
                        <w:rPr>
                          <w:sz w:val="16"/>
                          <w:szCs w:val="16"/>
                        </w:rPr>
                        <w:t>ménagement</w:t>
                      </w:r>
                    </w:p>
                    <w:p w:rsidR="00EF2387" w:rsidRPr="005B3F56" w:rsidRDefault="005B3F56" w:rsidP="00721C31">
                      <w:pPr>
                        <w:pStyle w:val="Contact"/>
                        <w:rPr>
                          <w:sz w:val="16"/>
                          <w:szCs w:val="16"/>
                        </w:rPr>
                      </w:pPr>
                      <w:r w:rsidRPr="005B3F56">
                        <w:rPr>
                          <w:sz w:val="16"/>
                          <w:szCs w:val="16"/>
                        </w:rPr>
                        <w:t xml:space="preserve"> et </w:t>
                      </w:r>
                      <w:r>
                        <w:rPr>
                          <w:sz w:val="16"/>
                          <w:szCs w:val="16"/>
                        </w:rPr>
                        <w:t>d</w:t>
                      </w:r>
                      <w:bookmarkStart w:id="1" w:name="_GoBack"/>
                      <w:bookmarkEnd w:id="1"/>
                      <w:r w:rsidRPr="005B3F56">
                        <w:rPr>
                          <w:sz w:val="16"/>
                          <w:szCs w:val="16"/>
                        </w:rPr>
                        <w:t>éveloppement du territoire</w:t>
                      </w:r>
                      <w:r w:rsidRPr="005B3F56">
                        <w:rPr>
                          <w:sz w:val="16"/>
                          <w:szCs w:val="16"/>
                        </w:rPr>
                        <w:t>,</w:t>
                      </w:r>
                      <w:r w:rsidR="00EF2387" w:rsidRPr="005B3F56">
                        <w:rPr>
                          <w:sz w:val="16"/>
                          <w:szCs w:val="16"/>
                        </w:rPr>
                        <w:t xml:space="preserve"> au 03.29.</w:t>
                      </w:r>
                      <w:r w:rsidR="00A10F01" w:rsidRPr="005B3F56">
                        <w:rPr>
                          <w:sz w:val="16"/>
                          <w:szCs w:val="16"/>
                        </w:rPr>
                        <w:t>45.78.18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F0DF5" w:rsidRPr="00EF0DF5" w:rsidSect="00BC47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0A5"/>
    <w:multiLevelType w:val="hybridMultilevel"/>
    <w:tmpl w:val="41C0EF7C"/>
    <w:lvl w:ilvl="0" w:tplc="E168F02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B697A"/>
    <w:multiLevelType w:val="hybridMultilevel"/>
    <w:tmpl w:val="CCF8C8A4"/>
    <w:lvl w:ilvl="0" w:tplc="F3D285E6">
      <w:numFmt w:val="bullet"/>
      <w:pStyle w:val="Activite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82E"/>
    <w:multiLevelType w:val="hybridMultilevel"/>
    <w:tmpl w:val="0BE477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9404E"/>
    <w:multiLevelType w:val="hybridMultilevel"/>
    <w:tmpl w:val="5CAEF8DC"/>
    <w:lvl w:ilvl="0" w:tplc="B49EAF86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2E9F"/>
    <w:multiLevelType w:val="hybridMultilevel"/>
    <w:tmpl w:val="6AD4A1D4"/>
    <w:lvl w:ilvl="0" w:tplc="E168F02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E260E"/>
    <w:multiLevelType w:val="hybridMultilevel"/>
    <w:tmpl w:val="4CF82E80"/>
    <w:lvl w:ilvl="0" w:tplc="E168F02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61D"/>
    <w:multiLevelType w:val="hybridMultilevel"/>
    <w:tmpl w:val="FBD00CBC"/>
    <w:lvl w:ilvl="0" w:tplc="E168F02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375D94"/>
    <w:multiLevelType w:val="hybridMultilevel"/>
    <w:tmpl w:val="3E2A3912"/>
    <w:lvl w:ilvl="0" w:tplc="1A687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F020E"/>
    <w:multiLevelType w:val="hybridMultilevel"/>
    <w:tmpl w:val="274E296A"/>
    <w:lvl w:ilvl="0" w:tplc="E168F02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B2482"/>
    <w:multiLevelType w:val="hybridMultilevel"/>
    <w:tmpl w:val="AD6EE932"/>
    <w:lvl w:ilvl="0" w:tplc="E168F02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E5EE3"/>
    <w:multiLevelType w:val="hybridMultilevel"/>
    <w:tmpl w:val="0F3AA6A0"/>
    <w:lvl w:ilvl="0" w:tplc="743A7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07DD2"/>
    <w:multiLevelType w:val="hybridMultilevel"/>
    <w:tmpl w:val="54664C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C66B1D"/>
    <w:multiLevelType w:val="hybridMultilevel"/>
    <w:tmpl w:val="305200D2"/>
    <w:lvl w:ilvl="0" w:tplc="E168F02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713F5"/>
    <w:multiLevelType w:val="hybridMultilevel"/>
    <w:tmpl w:val="B094C7CA"/>
    <w:lvl w:ilvl="0" w:tplc="E168F02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E7C9F"/>
    <w:multiLevelType w:val="hybridMultilevel"/>
    <w:tmpl w:val="5B28A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15"/>
    <w:rsid w:val="000005D6"/>
    <w:rsid w:val="0001463E"/>
    <w:rsid w:val="00064A71"/>
    <w:rsid w:val="000704A6"/>
    <w:rsid w:val="00083F2F"/>
    <w:rsid w:val="000D3C1C"/>
    <w:rsid w:val="000D5360"/>
    <w:rsid w:val="00124515"/>
    <w:rsid w:val="00163C2A"/>
    <w:rsid w:val="001B3CD7"/>
    <w:rsid w:val="001B5E96"/>
    <w:rsid w:val="001E04CB"/>
    <w:rsid w:val="00205E87"/>
    <w:rsid w:val="00246191"/>
    <w:rsid w:val="00250C08"/>
    <w:rsid w:val="00285BA9"/>
    <w:rsid w:val="002D0E8A"/>
    <w:rsid w:val="003626FB"/>
    <w:rsid w:val="0039740F"/>
    <w:rsid w:val="003B1F0C"/>
    <w:rsid w:val="003B72F3"/>
    <w:rsid w:val="003D2D8E"/>
    <w:rsid w:val="003E3AD8"/>
    <w:rsid w:val="003E4284"/>
    <w:rsid w:val="003F4063"/>
    <w:rsid w:val="0043002D"/>
    <w:rsid w:val="004A77F9"/>
    <w:rsid w:val="004B741E"/>
    <w:rsid w:val="004F0EDE"/>
    <w:rsid w:val="005068E9"/>
    <w:rsid w:val="005131BD"/>
    <w:rsid w:val="00524B79"/>
    <w:rsid w:val="00532727"/>
    <w:rsid w:val="005B3F56"/>
    <w:rsid w:val="00646F77"/>
    <w:rsid w:val="00692B11"/>
    <w:rsid w:val="006E3E54"/>
    <w:rsid w:val="00721C31"/>
    <w:rsid w:val="00756BB3"/>
    <w:rsid w:val="00785E21"/>
    <w:rsid w:val="007867C1"/>
    <w:rsid w:val="00792B35"/>
    <w:rsid w:val="007A68BD"/>
    <w:rsid w:val="007F3E6A"/>
    <w:rsid w:val="0080056A"/>
    <w:rsid w:val="00806545"/>
    <w:rsid w:val="008A6549"/>
    <w:rsid w:val="008E52CC"/>
    <w:rsid w:val="008F433B"/>
    <w:rsid w:val="00912598"/>
    <w:rsid w:val="00913C1A"/>
    <w:rsid w:val="0097511B"/>
    <w:rsid w:val="009B577B"/>
    <w:rsid w:val="009B59D9"/>
    <w:rsid w:val="009D7F0D"/>
    <w:rsid w:val="00A03415"/>
    <w:rsid w:val="00A10F01"/>
    <w:rsid w:val="00A34A0C"/>
    <w:rsid w:val="00A90081"/>
    <w:rsid w:val="00AA7A50"/>
    <w:rsid w:val="00AE18D7"/>
    <w:rsid w:val="00B747F0"/>
    <w:rsid w:val="00B847D4"/>
    <w:rsid w:val="00B9479B"/>
    <w:rsid w:val="00BA4180"/>
    <w:rsid w:val="00BC4756"/>
    <w:rsid w:val="00BD7C4E"/>
    <w:rsid w:val="00BE5972"/>
    <w:rsid w:val="00C0647D"/>
    <w:rsid w:val="00C65F83"/>
    <w:rsid w:val="00C94751"/>
    <w:rsid w:val="00CA7C7D"/>
    <w:rsid w:val="00CB1490"/>
    <w:rsid w:val="00CB2B85"/>
    <w:rsid w:val="00CB7C5F"/>
    <w:rsid w:val="00D12354"/>
    <w:rsid w:val="00DA086A"/>
    <w:rsid w:val="00DD3A48"/>
    <w:rsid w:val="00E553AE"/>
    <w:rsid w:val="00E64BDD"/>
    <w:rsid w:val="00EA0E1C"/>
    <w:rsid w:val="00EB0C65"/>
    <w:rsid w:val="00EB30D5"/>
    <w:rsid w:val="00EB5486"/>
    <w:rsid w:val="00EF0DF5"/>
    <w:rsid w:val="00EF2387"/>
    <w:rsid w:val="00F05E5B"/>
    <w:rsid w:val="00F10E9D"/>
    <w:rsid w:val="00FD077E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0BE7D-2A84-4E3A-86D4-EDBACD5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34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03415"/>
    <w:rPr>
      <w:rFonts w:ascii="Lucida Grande" w:hAnsi="Lucida Grande" w:cs="Lucida Grande"/>
      <w:sz w:val="18"/>
      <w:szCs w:val="18"/>
    </w:rPr>
  </w:style>
  <w:style w:type="paragraph" w:customStyle="1" w:styleId="Activite">
    <w:name w:val="Activite"/>
    <w:basedOn w:val="Normal"/>
    <w:rsid w:val="004A77F9"/>
    <w:pPr>
      <w:numPr>
        <w:numId w:val="7"/>
      </w:numPr>
      <w:jc w:val="both"/>
    </w:pPr>
    <w:rPr>
      <w:rFonts w:ascii="Century Gothic" w:eastAsia="Times New Roman" w:hAnsi="Century Gothic"/>
      <w:sz w:val="14"/>
      <w:szCs w:val="14"/>
    </w:rPr>
  </w:style>
  <w:style w:type="paragraph" w:customStyle="1" w:styleId="NormalJustifie">
    <w:name w:val="Normal_Justifie"/>
    <w:basedOn w:val="Normal"/>
    <w:qFormat/>
    <w:rsid w:val="004A77F9"/>
    <w:pPr>
      <w:jc w:val="both"/>
    </w:pPr>
    <w:rPr>
      <w:rFonts w:ascii="Century Gothic" w:eastAsia="Times New Roman" w:hAnsi="Century Gothic"/>
      <w:sz w:val="14"/>
      <w:szCs w:val="14"/>
    </w:rPr>
  </w:style>
  <w:style w:type="paragraph" w:customStyle="1" w:styleId="Mission">
    <w:name w:val="Mission"/>
    <w:basedOn w:val="Normal"/>
    <w:rsid w:val="004A77F9"/>
    <w:pPr>
      <w:spacing w:line="360" w:lineRule="auto"/>
    </w:pPr>
    <w:rPr>
      <w:rFonts w:ascii="Century Gothic" w:eastAsia="Times New Roman" w:hAnsi="Century Gothic"/>
      <w:b/>
      <w:sz w:val="16"/>
      <w:szCs w:val="16"/>
    </w:rPr>
  </w:style>
  <w:style w:type="character" w:styleId="Lienhypertexte">
    <w:name w:val="Hyperlink"/>
    <w:uiPriority w:val="99"/>
    <w:unhideWhenUsed/>
    <w:rsid w:val="009B577B"/>
    <w:rPr>
      <w:color w:val="0563C1"/>
      <w:u w:val="single"/>
    </w:rPr>
  </w:style>
  <w:style w:type="paragraph" w:customStyle="1" w:styleId="NormalTitre2">
    <w:name w:val="Normal_Titre2"/>
    <w:basedOn w:val="Normal"/>
    <w:qFormat/>
    <w:rsid w:val="00CA7C7D"/>
    <w:pPr>
      <w:spacing w:line="360" w:lineRule="auto"/>
    </w:pPr>
    <w:rPr>
      <w:rFonts w:ascii="Century Gothic" w:eastAsia="Times New Roman" w:hAnsi="Century Gothic"/>
      <w:b/>
      <w:sz w:val="16"/>
      <w:szCs w:val="16"/>
      <w:u w:val="single"/>
    </w:rPr>
  </w:style>
  <w:style w:type="paragraph" w:customStyle="1" w:styleId="TitreFonction">
    <w:name w:val="Titre_Fonction"/>
    <w:basedOn w:val="Normal"/>
    <w:qFormat/>
    <w:rsid w:val="007F3E6A"/>
    <w:rPr>
      <w:rFonts w:ascii="Century Gothic" w:hAnsi="Century Gothic"/>
      <w:b/>
      <w:sz w:val="36"/>
      <w:szCs w:val="36"/>
    </w:rPr>
  </w:style>
  <w:style w:type="paragraph" w:customStyle="1" w:styleId="Adresse">
    <w:name w:val="Adresse"/>
    <w:basedOn w:val="Normal"/>
    <w:qFormat/>
    <w:rsid w:val="007F3E6A"/>
    <w:pPr>
      <w:jc w:val="center"/>
    </w:pPr>
    <w:rPr>
      <w:rFonts w:ascii="Century Gothic" w:eastAsia="Times New Roman" w:hAnsi="Century Gothic"/>
      <w:b/>
      <w:sz w:val="20"/>
      <w:szCs w:val="20"/>
    </w:rPr>
  </w:style>
  <w:style w:type="paragraph" w:customStyle="1" w:styleId="NormalTitre1">
    <w:name w:val="Normal_Titre1"/>
    <w:basedOn w:val="Normal"/>
    <w:qFormat/>
    <w:rsid w:val="00721C31"/>
    <w:pPr>
      <w:spacing w:line="360" w:lineRule="auto"/>
    </w:pPr>
    <w:rPr>
      <w:rFonts w:ascii="Century Gothic" w:eastAsia="Times New Roman" w:hAnsi="Century Gothic"/>
      <w:b/>
      <w:sz w:val="18"/>
      <w:szCs w:val="18"/>
      <w:u w:val="single"/>
    </w:rPr>
  </w:style>
  <w:style w:type="paragraph" w:customStyle="1" w:styleId="NormalGrand">
    <w:name w:val="Normal_Grand"/>
    <w:basedOn w:val="Normal"/>
    <w:qFormat/>
    <w:rsid w:val="00721C31"/>
    <w:rPr>
      <w:rFonts w:ascii="Century Gothic" w:eastAsia="Times New Roman" w:hAnsi="Century Gothic"/>
      <w:sz w:val="16"/>
      <w:szCs w:val="16"/>
    </w:rPr>
  </w:style>
  <w:style w:type="paragraph" w:customStyle="1" w:styleId="Contact">
    <w:name w:val="Contact"/>
    <w:basedOn w:val="Normal"/>
    <w:qFormat/>
    <w:rsid w:val="00721C31"/>
    <w:pPr>
      <w:jc w:val="center"/>
    </w:pPr>
    <w:rPr>
      <w:rFonts w:ascii="Century Gothic" w:hAnsi="Century Gothic"/>
      <w:i/>
      <w:sz w:val="14"/>
      <w:szCs w:val="14"/>
    </w:rPr>
  </w:style>
  <w:style w:type="paragraph" w:customStyle="1" w:styleId="NormalPetit">
    <w:name w:val="Normal_Petit"/>
    <w:basedOn w:val="NormalJustifie"/>
    <w:qFormat/>
    <w:rsid w:val="00EA0E1C"/>
  </w:style>
  <w:style w:type="character" w:styleId="Marquedecommentaire">
    <w:name w:val="annotation reference"/>
    <w:basedOn w:val="Policepardfaut"/>
    <w:uiPriority w:val="99"/>
    <w:semiHidden/>
    <w:unhideWhenUsed/>
    <w:rsid w:val="00C064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64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647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64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6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5BEC394D.dotm</Template>
  <TotalTime>14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VANCAUWELAERT Nadine</dc:creator>
  <cp:keywords/>
  <dc:description/>
  <cp:lastModifiedBy>VANCAUWELAERT Nadine</cp:lastModifiedBy>
  <cp:revision>5</cp:revision>
  <cp:lastPrinted>2016-04-25T09:54:00Z</cp:lastPrinted>
  <dcterms:created xsi:type="dcterms:W3CDTF">2021-01-25T15:53:00Z</dcterms:created>
  <dcterms:modified xsi:type="dcterms:W3CDTF">2021-01-26T09:49:00Z</dcterms:modified>
</cp:coreProperties>
</file>