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E546" w14:textId="2B90B415" w:rsidR="00A4517E" w:rsidRDefault="00A4517E" w:rsidP="00A4517E">
      <w:pPr>
        <w:pStyle w:val="NormalWeb"/>
        <w:spacing w:before="0" w:beforeAutospacing="0"/>
        <w:rPr>
          <w:rFonts w:ascii="Segoe UI" w:hAnsi="Segoe UI" w:cs="Segoe UI"/>
          <w:color w:val="22262C"/>
          <w:sz w:val="23"/>
          <w:szCs w:val="23"/>
        </w:rPr>
      </w:pPr>
      <w:r>
        <w:rPr>
          <w:rFonts w:ascii="Segoe UI" w:hAnsi="Segoe UI" w:cs="Segoe UI"/>
          <w:color w:val="22262C"/>
          <w:sz w:val="23"/>
          <w:szCs w:val="23"/>
        </w:rPr>
        <w:tab/>
      </w:r>
      <w:r>
        <w:rPr>
          <w:rFonts w:ascii="Segoe UI" w:hAnsi="Segoe UI" w:cs="Segoe UI"/>
          <w:color w:val="22262C"/>
          <w:sz w:val="23"/>
          <w:szCs w:val="23"/>
        </w:rPr>
        <w:tab/>
      </w:r>
      <w:r>
        <w:rPr>
          <w:rFonts w:ascii="Segoe UI" w:hAnsi="Segoe UI" w:cs="Segoe UI"/>
          <w:color w:val="22262C"/>
          <w:sz w:val="23"/>
          <w:szCs w:val="23"/>
        </w:rPr>
        <w:tab/>
      </w:r>
      <w:r>
        <w:rPr>
          <w:rFonts w:ascii="Segoe UI" w:hAnsi="Segoe UI" w:cs="Segoe UI"/>
          <w:color w:val="22262C"/>
          <w:sz w:val="23"/>
          <w:szCs w:val="23"/>
        </w:rPr>
        <w:tab/>
      </w:r>
      <w:r>
        <w:rPr>
          <w:rFonts w:ascii="Segoe UI" w:hAnsi="Segoe UI" w:cs="Segoe UI"/>
          <w:color w:val="22262C"/>
          <w:sz w:val="23"/>
          <w:szCs w:val="23"/>
        </w:rPr>
        <w:tab/>
      </w:r>
    </w:p>
    <w:p w14:paraId="1D08740A" w14:textId="776E0A38" w:rsidR="00A4517E" w:rsidRPr="00A4517E" w:rsidRDefault="00A4517E" w:rsidP="00A4517E">
      <w:pPr>
        <w:pStyle w:val="NormalWeb"/>
        <w:spacing w:before="0" w:beforeAutospacing="0"/>
        <w:jc w:val="both"/>
        <w:rPr>
          <w:rFonts w:ascii="Segoe UI" w:hAnsi="Segoe UI" w:cs="Segoe UI"/>
          <w:b/>
          <w:bCs/>
          <w:color w:val="22262C"/>
          <w:sz w:val="23"/>
          <w:szCs w:val="23"/>
        </w:rPr>
      </w:pPr>
      <w:r w:rsidRPr="00A4517E">
        <w:rPr>
          <w:rFonts w:ascii="Segoe UI" w:hAnsi="Segoe UI" w:cs="Segoe UI"/>
          <w:b/>
          <w:bCs/>
          <w:color w:val="22262C"/>
          <w:sz w:val="23"/>
          <w:szCs w:val="23"/>
        </w:rPr>
        <w:t>SARREL -  Effectif groupe : 950 salariés - Implantations Marolles Les Braults(Sarthe), Arcos (Portugal) et Queretaro (Mexique) est leader de la métallisation électrolytique sur matières plastiques (chromage, injection, peinture, assemblage), partenaire des plus importants prescripteurs du secteur automobile.</w:t>
      </w:r>
    </w:p>
    <w:p w14:paraId="685873A7" w14:textId="31C9577D" w:rsidR="00A4517E" w:rsidRDefault="00A4517E" w:rsidP="00A4517E">
      <w:pPr>
        <w:pStyle w:val="NormalWeb"/>
        <w:spacing w:before="0" w:beforeAutospacing="0" w:after="0" w:afterAutospacing="0"/>
        <w:rPr>
          <w:rFonts w:ascii="Segoe UI" w:hAnsi="Segoe UI" w:cs="Segoe UI"/>
          <w:color w:val="22262C"/>
          <w:sz w:val="23"/>
          <w:szCs w:val="23"/>
        </w:rPr>
      </w:pPr>
      <w:r>
        <w:rPr>
          <w:rStyle w:val="lev"/>
          <w:rFonts w:ascii="Segoe UI" w:hAnsi="Segoe UI" w:cs="Segoe UI"/>
          <w:color w:val="22262C"/>
          <w:sz w:val="23"/>
          <w:szCs w:val="23"/>
        </w:rPr>
        <w:t>Description du poste et des missions :</w:t>
      </w:r>
    </w:p>
    <w:p w14:paraId="2459CD93" w14:textId="77777777" w:rsidR="00A4517E" w:rsidRDefault="00A4517E" w:rsidP="00A4517E">
      <w:pPr>
        <w:pStyle w:val="NormalWeb"/>
        <w:spacing w:before="0" w:beforeAutospacing="0"/>
        <w:jc w:val="both"/>
        <w:rPr>
          <w:rFonts w:ascii="Segoe UI" w:hAnsi="Segoe UI" w:cs="Segoe UI"/>
          <w:color w:val="22262C"/>
          <w:sz w:val="23"/>
          <w:szCs w:val="23"/>
        </w:rPr>
      </w:pPr>
      <w:r>
        <w:rPr>
          <w:rFonts w:ascii="Segoe UI" w:hAnsi="Segoe UI" w:cs="Segoe UI"/>
          <w:color w:val="22262C"/>
          <w:sz w:val="23"/>
          <w:szCs w:val="23"/>
        </w:rPr>
        <w:t>Au sein de notre établissement français de traitement de surface de grande capacité basé en Sarthe, placé(e) sous la supervision du Responsable de Chaîne, votre mission principale consiste à réaliser les opérations courantes nécessaires au bon fonctionnement des chaînes de galvanoplastie et des équipements, dans le respect des valeurs SARREL en termes de Santé, Sécurité, Qualité, Délais, Coûts, Environnement et Energie</w:t>
      </w:r>
    </w:p>
    <w:p w14:paraId="43E06C31" w14:textId="77777777" w:rsidR="00A4517E" w:rsidRDefault="00A4517E" w:rsidP="00A4517E">
      <w:pPr>
        <w:pStyle w:val="NormalWeb"/>
        <w:spacing w:before="0" w:beforeAutospacing="0" w:after="0" w:afterAutospacing="0"/>
        <w:rPr>
          <w:rFonts w:ascii="Segoe UI" w:hAnsi="Segoe UI" w:cs="Segoe UI"/>
          <w:color w:val="22262C"/>
          <w:sz w:val="23"/>
          <w:szCs w:val="23"/>
        </w:rPr>
      </w:pPr>
      <w:r w:rsidRPr="00A4517E">
        <w:rPr>
          <w:rFonts w:ascii="Segoe UI" w:hAnsi="Segoe UI" w:cs="Segoe UI"/>
          <w:b/>
          <w:bCs/>
          <w:color w:val="22262C"/>
          <w:sz w:val="23"/>
          <w:szCs w:val="23"/>
        </w:rPr>
        <w:t>Activités principales</w:t>
      </w:r>
      <w:r>
        <w:rPr>
          <w:rFonts w:ascii="Segoe UI" w:hAnsi="Segoe UI" w:cs="Segoe UI"/>
          <w:color w:val="22262C"/>
          <w:sz w:val="23"/>
          <w:szCs w:val="23"/>
        </w:rPr>
        <w:t xml:space="preserve"> :</w:t>
      </w:r>
    </w:p>
    <w:p w14:paraId="56F74C39" w14:textId="77777777" w:rsidR="00A4517E" w:rsidRDefault="00A4517E" w:rsidP="00A4517E">
      <w:pPr>
        <w:pStyle w:val="NormalWeb"/>
        <w:numPr>
          <w:ilvl w:val="0"/>
          <w:numId w:val="6"/>
        </w:numPr>
        <w:spacing w:before="0" w:beforeAutospacing="0"/>
        <w:rPr>
          <w:rFonts w:ascii="Segoe UI" w:hAnsi="Segoe UI" w:cs="Segoe UI"/>
          <w:color w:val="22262C"/>
          <w:sz w:val="23"/>
          <w:szCs w:val="23"/>
        </w:rPr>
      </w:pPr>
      <w:r>
        <w:rPr>
          <w:rFonts w:ascii="Segoe UI" w:hAnsi="Segoe UI" w:cs="Segoe UI"/>
          <w:color w:val="22262C"/>
          <w:sz w:val="23"/>
          <w:szCs w:val="23"/>
        </w:rPr>
        <w:t>Réaliser les opérations de surveillance et d'entretien de la chaîne : contrôle des niveaux de bains, nettoyages (vés, filtres, sacs anodes, cuves), contrôle des pompes doseuses, températures et débit de filtration</w:t>
      </w:r>
    </w:p>
    <w:p w14:paraId="1B292DFC" w14:textId="77777777" w:rsidR="00A4517E" w:rsidRDefault="00A4517E" w:rsidP="00A4517E">
      <w:pPr>
        <w:pStyle w:val="NormalWeb"/>
        <w:numPr>
          <w:ilvl w:val="0"/>
          <w:numId w:val="6"/>
        </w:numPr>
        <w:spacing w:before="0" w:beforeAutospacing="0"/>
        <w:rPr>
          <w:rFonts w:ascii="Segoe UI" w:hAnsi="Segoe UI" w:cs="Segoe UI"/>
          <w:color w:val="22262C"/>
          <w:sz w:val="23"/>
          <w:szCs w:val="23"/>
        </w:rPr>
      </w:pPr>
      <w:r>
        <w:rPr>
          <w:rFonts w:ascii="Segoe UI" w:hAnsi="Segoe UI" w:cs="Segoe UI"/>
          <w:color w:val="22262C"/>
          <w:sz w:val="23"/>
          <w:szCs w:val="23"/>
        </w:rPr>
        <w:t>Effectuer le prélèvement des bains pour analyse</w:t>
      </w:r>
    </w:p>
    <w:p w14:paraId="56DE0E66" w14:textId="77777777" w:rsidR="00A4517E" w:rsidRDefault="00A4517E" w:rsidP="00A4517E">
      <w:pPr>
        <w:pStyle w:val="NormalWeb"/>
        <w:numPr>
          <w:ilvl w:val="0"/>
          <w:numId w:val="6"/>
        </w:numPr>
        <w:spacing w:before="0" w:beforeAutospacing="0"/>
        <w:rPr>
          <w:rFonts w:ascii="Segoe UI" w:hAnsi="Segoe UI" w:cs="Segoe UI"/>
          <w:color w:val="22262C"/>
          <w:sz w:val="23"/>
          <w:szCs w:val="23"/>
        </w:rPr>
      </w:pPr>
      <w:r>
        <w:rPr>
          <w:rFonts w:ascii="Segoe UI" w:hAnsi="Segoe UI" w:cs="Segoe UI"/>
          <w:color w:val="22262C"/>
          <w:sz w:val="23"/>
          <w:szCs w:val="23"/>
        </w:rPr>
        <w:t>Procéder aux ajustements de produits chimiques suivant consignes et gammes opératoires fixées</w:t>
      </w:r>
    </w:p>
    <w:p w14:paraId="44B3E6B3" w14:textId="77777777" w:rsidR="00A4517E" w:rsidRDefault="00A4517E" w:rsidP="00A4517E">
      <w:pPr>
        <w:pStyle w:val="NormalWeb"/>
        <w:numPr>
          <w:ilvl w:val="0"/>
          <w:numId w:val="6"/>
        </w:numPr>
        <w:spacing w:before="0" w:beforeAutospacing="0"/>
        <w:rPr>
          <w:rFonts w:ascii="Segoe UI" w:hAnsi="Segoe UI" w:cs="Segoe UI"/>
          <w:color w:val="22262C"/>
          <w:sz w:val="23"/>
          <w:szCs w:val="23"/>
        </w:rPr>
      </w:pPr>
      <w:r>
        <w:rPr>
          <w:rFonts w:ascii="Segoe UI" w:hAnsi="Segoe UI" w:cs="Segoe UI"/>
          <w:color w:val="22262C"/>
          <w:sz w:val="23"/>
          <w:szCs w:val="23"/>
        </w:rPr>
        <w:t>Alerter sa hiérarchie en cas de dysfonctionnement constaté </w:t>
      </w:r>
    </w:p>
    <w:p w14:paraId="24303634" w14:textId="44A645CE" w:rsidR="00A4517E" w:rsidRDefault="00A4517E" w:rsidP="00A4517E">
      <w:pPr>
        <w:pStyle w:val="NormalWeb"/>
        <w:numPr>
          <w:ilvl w:val="0"/>
          <w:numId w:val="6"/>
        </w:numPr>
        <w:spacing w:before="0" w:beforeAutospacing="0"/>
        <w:rPr>
          <w:rFonts w:ascii="Segoe UI" w:hAnsi="Segoe UI" w:cs="Segoe UI"/>
          <w:color w:val="22262C"/>
          <w:sz w:val="23"/>
          <w:szCs w:val="23"/>
        </w:rPr>
      </w:pPr>
      <w:r>
        <w:rPr>
          <w:rFonts w:ascii="Segoe UI" w:hAnsi="Segoe UI" w:cs="Segoe UI"/>
          <w:color w:val="22262C"/>
          <w:sz w:val="23"/>
          <w:szCs w:val="23"/>
        </w:rPr>
        <w:t>Participer à l'amélioration continue du secteur</w:t>
      </w:r>
    </w:p>
    <w:p w14:paraId="689C2C66" w14:textId="77777777" w:rsidR="00A4517E" w:rsidRDefault="00A4517E" w:rsidP="00A4517E">
      <w:pPr>
        <w:pStyle w:val="NormalWeb"/>
        <w:spacing w:before="0" w:beforeAutospacing="0" w:after="0" w:afterAutospacing="0"/>
        <w:rPr>
          <w:rFonts w:ascii="Segoe UI" w:hAnsi="Segoe UI" w:cs="Segoe UI"/>
          <w:color w:val="22262C"/>
          <w:sz w:val="23"/>
          <w:szCs w:val="23"/>
        </w:rPr>
      </w:pPr>
      <w:r>
        <w:rPr>
          <w:rStyle w:val="lev"/>
          <w:rFonts w:ascii="Segoe UI" w:hAnsi="Segoe UI" w:cs="Segoe UI"/>
          <w:color w:val="22262C"/>
          <w:sz w:val="23"/>
          <w:szCs w:val="23"/>
        </w:rPr>
        <w:t>Profil recherché :</w:t>
      </w:r>
    </w:p>
    <w:p w14:paraId="4A603825" w14:textId="77777777" w:rsidR="00A4517E" w:rsidRDefault="00A4517E" w:rsidP="00A4517E">
      <w:pPr>
        <w:pStyle w:val="NormalWeb"/>
        <w:numPr>
          <w:ilvl w:val="0"/>
          <w:numId w:val="9"/>
        </w:numPr>
        <w:spacing w:before="0" w:beforeAutospacing="0"/>
        <w:rPr>
          <w:rFonts w:ascii="Segoe UI" w:hAnsi="Segoe UI" w:cs="Segoe UI"/>
          <w:color w:val="22262C"/>
          <w:sz w:val="23"/>
          <w:szCs w:val="23"/>
        </w:rPr>
      </w:pPr>
      <w:r>
        <w:rPr>
          <w:rFonts w:ascii="Segoe UI" w:hAnsi="Segoe UI" w:cs="Segoe UI"/>
          <w:color w:val="22262C"/>
          <w:sz w:val="23"/>
          <w:szCs w:val="23"/>
        </w:rPr>
        <w:t>Formation CAP/BEP à BAC Pro Mécanique ou Maintenance </w:t>
      </w:r>
    </w:p>
    <w:p w14:paraId="6856BD47" w14:textId="77777777" w:rsidR="00A4517E" w:rsidRDefault="00A4517E" w:rsidP="00A4517E">
      <w:pPr>
        <w:pStyle w:val="NormalWeb"/>
        <w:numPr>
          <w:ilvl w:val="0"/>
          <w:numId w:val="9"/>
        </w:numPr>
        <w:spacing w:before="0" w:beforeAutospacing="0"/>
        <w:rPr>
          <w:rFonts w:ascii="Segoe UI" w:hAnsi="Segoe UI" w:cs="Segoe UI"/>
          <w:color w:val="22262C"/>
          <w:sz w:val="23"/>
          <w:szCs w:val="23"/>
        </w:rPr>
      </w:pPr>
      <w:r>
        <w:rPr>
          <w:rFonts w:ascii="Segoe UI" w:hAnsi="Segoe UI" w:cs="Segoe UI"/>
          <w:color w:val="22262C"/>
          <w:sz w:val="23"/>
          <w:szCs w:val="23"/>
        </w:rPr>
        <w:t>1ère expérience en industrie de process souhaitée, idéalement secteur traitement de surface</w:t>
      </w:r>
    </w:p>
    <w:p w14:paraId="62A844D4" w14:textId="73308AEC" w:rsidR="00A4517E" w:rsidRDefault="00A4517E" w:rsidP="00A4517E">
      <w:pPr>
        <w:pStyle w:val="NormalWeb"/>
        <w:numPr>
          <w:ilvl w:val="0"/>
          <w:numId w:val="9"/>
        </w:numPr>
        <w:spacing w:before="0" w:beforeAutospacing="0"/>
        <w:rPr>
          <w:rFonts w:ascii="Segoe UI" w:hAnsi="Segoe UI" w:cs="Segoe UI"/>
          <w:color w:val="22262C"/>
          <w:sz w:val="23"/>
          <w:szCs w:val="23"/>
        </w:rPr>
      </w:pPr>
      <w:r>
        <w:rPr>
          <w:rFonts w:ascii="Segoe UI" w:hAnsi="Segoe UI" w:cs="Segoe UI"/>
          <w:color w:val="22262C"/>
          <w:sz w:val="23"/>
          <w:szCs w:val="23"/>
        </w:rPr>
        <w:t>Horaires d'équipe alternante 2x8 : 6h-14h - 14h-22h</w:t>
      </w:r>
      <w:r w:rsidR="00A9677D">
        <w:rPr>
          <w:rFonts w:ascii="Segoe UI" w:hAnsi="Segoe UI" w:cs="Segoe UI"/>
          <w:color w:val="22262C"/>
          <w:sz w:val="23"/>
          <w:szCs w:val="23"/>
        </w:rPr>
        <w:t xml:space="preserve"> </w:t>
      </w:r>
      <w:r>
        <w:rPr>
          <w:rFonts w:ascii="Segoe UI" w:hAnsi="Segoe UI" w:cs="Segoe UI"/>
          <w:color w:val="22262C"/>
          <w:sz w:val="23"/>
          <w:szCs w:val="23"/>
        </w:rPr>
        <w:t>avec travail tous les samedis (6h-14h)</w:t>
      </w:r>
    </w:p>
    <w:p w14:paraId="6C655267" w14:textId="77777777" w:rsidR="00A4517E" w:rsidRDefault="00A4517E" w:rsidP="00A4517E">
      <w:pPr>
        <w:pStyle w:val="NormalWeb"/>
        <w:numPr>
          <w:ilvl w:val="0"/>
          <w:numId w:val="9"/>
        </w:numPr>
        <w:spacing w:before="0" w:beforeAutospacing="0"/>
        <w:rPr>
          <w:rFonts w:ascii="Segoe UI" w:hAnsi="Segoe UI" w:cs="Segoe UI"/>
          <w:color w:val="22262C"/>
          <w:sz w:val="23"/>
          <w:szCs w:val="23"/>
        </w:rPr>
      </w:pPr>
      <w:r>
        <w:rPr>
          <w:rFonts w:ascii="Segoe UI" w:hAnsi="Segoe UI" w:cs="Segoe UI"/>
          <w:color w:val="22262C"/>
          <w:sz w:val="23"/>
          <w:szCs w:val="23"/>
        </w:rPr>
        <w:t>Sauveteur Secouriste du Travail </w:t>
      </w:r>
    </w:p>
    <w:p w14:paraId="32976483" w14:textId="1F9CEF3A" w:rsidR="001E1EA7" w:rsidRDefault="001E1EA7"/>
    <w:p w14:paraId="5A701D8A" w14:textId="24B46535" w:rsidR="00A4517E" w:rsidRPr="00A4517E" w:rsidRDefault="00A4517E" w:rsidP="00A4517E">
      <w:pPr>
        <w:spacing w:before="100" w:beforeAutospacing="1" w:after="0" w:line="240" w:lineRule="auto"/>
        <w:ind w:left="357" w:right="97" w:hanging="357"/>
        <w:rPr>
          <w:rFonts w:ascii="Arial" w:eastAsia="Times New Roman" w:hAnsi="Arial" w:cs="Arial"/>
          <w:b/>
          <w:sz w:val="24"/>
          <w:szCs w:val="24"/>
          <w:lang w:eastAsia="fr-FR"/>
        </w:rPr>
      </w:pPr>
      <w:r w:rsidRPr="00A4517E">
        <w:rPr>
          <w:rFonts w:ascii="Arial" w:eastAsia="Times New Roman" w:hAnsi="Arial" w:cs="Arial"/>
          <w:b/>
          <w:sz w:val="24"/>
          <w:szCs w:val="24"/>
          <w:lang w:eastAsia="fr-FR"/>
        </w:rPr>
        <w:t>SARREL – 38 rue Paul Chevalier – BP 6 – 72260 MAROLLES LES BRAULTS –</w:t>
      </w:r>
    </w:p>
    <w:p w14:paraId="1A2A2F9F" w14:textId="255C88EB" w:rsidR="00A4517E" w:rsidRPr="00A4517E" w:rsidRDefault="00A4517E" w:rsidP="00A4517E">
      <w:pPr>
        <w:spacing w:after="0" w:line="240" w:lineRule="auto"/>
        <w:jc w:val="both"/>
        <w:rPr>
          <w:rFonts w:ascii="Calibri" w:eastAsia="Times New Roman" w:hAnsi="Calibri" w:cs="Arial"/>
          <w:b/>
          <w:bCs/>
          <w:sz w:val="24"/>
          <w:szCs w:val="24"/>
          <w:lang w:eastAsia="fr-FR"/>
        </w:rPr>
      </w:pPr>
      <w:r w:rsidRPr="00A4517E">
        <w:rPr>
          <w:rFonts w:ascii="Calibri" w:eastAsia="Times New Roman" w:hAnsi="Calibri" w:cs="Arial"/>
          <w:b/>
          <w:bCs/>
          <w:sz w:val="24"/>
          <w:szCs w:val="24"/>
          <w:lang w:eastAsia="fr-FR"/>
        </w:rPr>
        <w:t xml:space="preserve">Réf </w:t>
      </w:r>
      <w:r>
        <w:rPr>
          <w:rFonts w:ascii="Calibri" w:eastAsia="Times New Roman" w:hAnsi="Calibri" w:cs="Arial"/>
          <w:b/>
          <w:bCs/>
          <w:sz w:val="24"/>
          <w:szCs w:val="24"/>
          <w:lang w:eastAsia="fr-FR"/>
        </w:rPr>
        <w:t>GALVA02-2021</w:t>
      </w:r>
    </w:p>
    <w:p w14:paraId="5F719D3C" w14:textId="69FD753D" w:rsidR="00A4517E" w:rsidRPr="00A4517E" w:rsidRDefault="00A4517E" w:rsidP="00A4517E">
      <w:pPr>
        <w:spacing w:after="0" w:line="320" w:lineRule="exact"/>
        <w:rPr>
          <w:rFonts w:ascii="Arial" w:eastAsia="Times New Roman" w:hAnsi="Arial" w:cs="Arial"/>
          <w:sz w:val="20"/>
          <w:szCs w:val="20"/>
          <w:lang w:eastAsia="fr-FR"/>
        </w:rPr>
      </w:pPr>
      <w:r w:rsidRPr="00A4517E">
        <w:rPr>
          <w:rFonts w:ascii="Arial" w:eastAsia="Times New Roman" w:hAnsi="Arial" w:cs="Arial"/>
          <w:sz w:val="20"/>
          <w:szCs w:val="20"/>
          <w:lang w:eastAsia="fr-FR"/>
        </w:rPr>
        <w:t xml:space="preserve">Contact : Viviane MOREL - E-mail : </w:t>
      </w:r>
      <w:hyperlink r:id="rId7" w:history="1">
        <w:r w:rsidRPr="00A4517E">
          <w:rPr>
            <w:rFonts w:ascii="Arial" w:eastAsia="Times New Roman" w:hAnsi="Arial" w:cs="Arial"/>
            <w:color w:val="0000FF"/>
            <w:sz w:val="20"/>
            <w:szCs w:val="20"/>
            <w:u w:val="single"/>
            <w:lang w:eastAsia="fr-FR"/>
          </w:rPr>
          <w:t>v.morel@sarrel.com</w:t>
        </w:r>
      </w:hyperlink>
      <w:r w:rsidRPr="00A4517E">
        <w:rPr>
          <w:rFonts w:ascii="Arial" w:eastAsia="Times New Roman" w:hAnsi="Arial" w:cs="Arial"/>
          <w:sz w:val="20"/>
          <w:szCs w:val="20"/>
          <w:lang w:eastAsia="fr-FR"/>
        </w:rPr>
        <w:t xml:space="preserve">  </w:t>
      </w:r>
    </w:p>
    <w:p w14:paraId="24A9E2A9" w14:textId="13823532" w:rsidR="00A4517E" w:rsidRDefault="00A4517E" w:rsidP="00A4517E">
      <w:pPr>
        <w:spacing w:after="0" w:line="320" w:lineRule="exact"/>
        <w:rPr>
          <w:rFonts w:ascii="Arial" w:eastAsia="Times New Roman" w:hAnsi="Arial" w:cs="Arial"/>
          <w:sz w:val="18"/>
          <w:szCs w:val="18"/>
          <w:lang w:eastAsia="fr-FR"/>
        </w:rPr>
      </w:pPr>
      <w:r>
        <w:rPr>
          <w:rFonts w:ascii="Arial" w:eastAsia="Times New Roman" w:hAnsi="Arial" w:cs="Arial"/>
          <w:sz w:val="20"/>
          <w:szCs w:val="20"/>
          <w:lang w:eastAsia="fr-FR"/>
        </w:rPr>
        <w:t>http://www.sarrel.com</w:t>
      </w:r>
      <w:r w:rsidRPr="00A4517E">
        <w:rPr>
          <w:rFonts w:ascii="Arial" w:eastAsia="Times New Roman" w:hAnsi="Arial" w:cs="Arial"/>
          <w:sz w:val="18"/>
          <w:szCs w:val="18"/>
          <w:lang w:eastAsia="fr-FR"/>
        </w:rPr>
        <w:tab/>
      </w:r>
    </w:p>
    <w:p w14:paraId="053F8467" w14:textId="70C71099" w:rsidR="00A4517E" w:rsidRDefault="00A4517E" w:rsidP="00A4517E">
      <w:pPr>
        <w:spacing w:after="0" w:line="320" w:lineRule="exact"/>
        <w:rPr>
          <w:rFonts w:ascii="Arial" w:eastAsia="Times New Roman" w:hAnsi="Arial" w:cs="Arial"/>
          <w:sz w:val="18"/>
          <w:szCs w:val="18"/>
          <w:lang w:eastAsia="fr-FR"/>
        </w:rPr>
      </w:pPr>
    </w:p>
    <w:p w14:paraId="1FD4ABBB" w14:textId="77777777" w:rsidR="00A4517E" w:rsidRPr="00A4517E" w:rsidRDefault="00A4517E" w:rsidP="00A4517E">
      <w:pPr>
        <w:spacing w:after="0" w:line="320" w:lineRule="exact"/>
        <w:rPr>
          <w:rFonts w:ascii="Arial" w:eastAsia="Times New Roman" w:hAnsi="Arial" w:cs="Arial"/>
          <w:sz w:val="18"/>
          <w:szCs w:val="18"/>
          <w:lang w:eastAsia="fr-FR"/>
        </w:rPr>
      </w:pPr>
    </w:p>
    <w:p w14:paraId="382ACB06" w14:textId="0EA17738" w:rsidR="00A4517E" w:rsidRDefault="00A4517E">
      <w:r>
        <w:rPr>
          <w:noProof/>
        </w:rPr>
        <w:drawing>
          <wp:inline distT="0" distB="0" distL="0" distR="0" wp14:anchorId="63676194" wp14:editId="670725E8">
            <wp:extent cx="5760720"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5760720" cy="467995"/>
                    </a:xfrm>
                    <a:prstGeom prst="rect">
                      <a:avLst/>
                    </a:prstGeom>
                  </pic:spPr>
                </pic:pic>
              </a:graphicData>
            </a:graphic>
          </wp:inline>
        </w:drawing>
      </w:r>
    </w:p>
    <w:sectPr w:rsidR="00A4517E">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40FF1" w14:textId="77777777" w:rsidR="00A4517E" w:rsidRDefault="00A4517E" w:rsidP="00A4517E">
      <w:pPr>
        <w:spacing w:after="0" w:line="240" w:lineRule="auto"/>
      </w:pPr>
      <w:r>
        <w:separator/>
      </w:r>
    </w:p>
  </w:endnote>
  <w:endnote w:type="continuationSeparator" w:id="0">
    <w:p w14:paraId="10DA28F0" w14:textId="77777777" w:rsidR="00A4517E" w:rsidRDefault="00A4517E" w:rsidP="00A4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2365F" w14:textId="77777777" w:rsidR="00A4517E" w:rsidRDefault="00A4517E" w:rsidP="00A4517E">
      <w:pPr>
        <w:spacing w:after="0" w:line="240" w:lineRule="auto"/>
      </w:pPr>
      <w:r>
        <w:separator/>
      </w:r>
    </w:p>
  </w:footnote>
  <w:footnote w:type="continuationSeparator" w:id="0">
    <w:p w14:paraId="39C80370" w14:textId="77777777" w:rsidR="00A4517E" w:rsidRDefault="00A4517E" w:rsidP="00A4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FF50" w14:textId="227F30CB" w:rsidR="00A4517E" w:rsidRDefault="00A4517E">
    <w:pPr>
      <w:pStyle w:val="En-tte"/>
    </w:pPr>
    <w:r>
      <w:rPr>
        <w:noProof/>
      </w:rPr>
      <w:pict w14:anchorId="047F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812969" o:spid="_x0000_s2056" type="#_x0000_t75" style="position:absolute;margin-left:0;margin-top:0;width:453.6pt;height:301.75pt;z-index:-251657216;mso-position-horizontal:center;mso-position-horizontal-relative:margin;mso-position-vertical:center;mso-position-vertical-relative:margin" o:allowincell="f">
          <v:imagedata r:id="rId1" o:title="Fonds SARR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9B98" w14:textId="19CEBECD" w:rsidR="00A4517E" w:rsidRPr="00A4517E" w:rsidRDefault="00A4517E">
    <w:pPr>
      <w:pStyle w:val="En-tte"/>
      <w:rPr>
        <w:b/>
        <w:bCs/>
        <w:sz w:val="40"/>
        <w:szCs w:val="40"/>
      </w:rPr>
    </w:pPr>
    <w:r>
      <w:rPr>
        <w:noProof/>
      </w:rPr>
      <w:drawing>
        <wp:anchor distT="0" distB="0" distL="114300" distR="114300" simplePos="0" relativeHeight="251661312" behindDoc="1" locked="0" layoutInCell="1" allowOverlap="1" wp14:anchorId="473A839C" wp14:editId="65CAD7E5">
          <wp:simplePos x="0" y="0"/>
          <wp:positionH relativeFrom="column">
            <wp:posOffset>-295275</wp:posOffset>
          </wp:positionH>
          <wp:positionV relativeFrom="page">
            <wp:posOffset>180340</wp:posOffset>
          </wp:positionV>
          <wp:extent cx="586800" cy="810000"/>
          <wp:effectExtent l="0" t="0" r="381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86800" cy="8100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3BBE2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812970" o:spid="_x0000_s2057" type="#_x0000_t75" style="position:absolute;margin-left:0;margin-top:0;width:453.6pt;height:301.75pt;z-index:-251656192;mso-position-horizontal:center;mso-position-horizontal-relative:margin;mso-position-vertical:center;mso-position-vertical-relative:margin" o:allowincell="f">
          <v:imagedata r:id="rId2" o:title="Fonds SARREL"/>
        </v:shape>
      </w:pict>
    </w:r>
    <w:r>
      <w:tab/>
      <w:t xml:space="preserve">           </w:t>
    </w:r>
    <w:r w:rsidRPr="00A4517E">
      <w:rPr>
        <w:b/>
        <w:bCs/>
        <w:sz w:val="40"/>
        <w:szCs w:val="40"/>
      </w:rPr>
      <w:t>OPERATEUR TRAITEMENT DE SURFACES</w:t>
    </w:r>
    <w:r>
      <w:rPr>
        <w:b/>
        <w:bCs/>
        <w:sz w:val="40"/>
        <w:szCs w:val="40"/>
      </w:rPr>
      <w:t xml:space="preserve"> H/F</w:t>
    </w:r>
  </w:p>
  <w:p w14:paraId="526AF5D8" w14:textId="109D23AB" w:rsidR="00A4517E" w:rsidRDefault="00A4517E">
    <w:r>
      <w:tab/>
    </w:r>
    <w:r>
      <w:tab/>
    </w:r>
    <w:r>
      <w:tab/>
    </w:r>
    <w:r>
      <w:tab/>
    </w:r>
    <w:r>
      <w:tab/>
    </w:r>
    <w:r>
      <w:tab/>
    </w:r>
    <w:r>
      <w:tab/>
    </w:r>
    <w:r>
      <w:tab/>
    </w:r>
    <w:r>
      <w:tab/>
    </w:r>
    <w:r>
      <w:tab/>
    </w:r>
    <w:r>
      <w:tab/>
    </w:r>
    <w:r>
      <w:tab/>
    </w:r>
    <w:r>
      <w:tab/>
    </w:r>
    <w:r>
      <w:tab/>
    </w:r>
    <w:r>
      <w:tab/>
    </w:r>
    <w:r>
      <w:tab/>
    </w:r>
    <w:r>
      <w:tab/>
    </w:r>
    <w:r>
      <w:tab/>
    </w:r>
    <w:r>
      <w:tab/>
    </w:r>
    <w:r>
      <w:tab/>
    </w:r>
    <w:r>
      <w:tab/>
    </w:r>
    <w:r>
      <w:tab/>
      <w:t xml:space="preserve">   </w:t>
    </w:r>
    <w:r>
      <w:tab/>
      <w:t xml:space="preserve">         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30F2" w14:textId="33BEA524" w:rsidR="00A4517E" w:rsidRDefault="00A4517E">
    <w:pPr>
      <w:pStyle w:val="En-tte"/>
    </w:pPr>
    <w:r>
      <w:rPr>
        <w:noProof/>
      </w:rPr>
      <w:pict w14:anchorId="33D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5812968" o:spid="_x0000_s2055" type="#_x0000_t75" style="position:absolute;margin-left:0;margin-top:0;width:453.6pt;height:301.75pt;z-index:-251658240;mso-position-horizontal:center;mso-position-horizontal-relative:margin;mso-position-vertical:center;mso-position-vertical-relative:margin" o:allowincell="f">
          <v:imagedata r:id="rId1" o:title="Fonds SARR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5F70"/>
    <w:multiLevelType w:val="hybridMultilevel"/>
    <w:tmpl w:val="46CA39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BB688D"/>
    <w:multiLevelType w:val="hybridMultilevel"/>
    <w:tmpl w:val="7D848D68"/>
    <w:lvl w:ilvl="0" w:tplc="EE68BC96">
      <w:numFmt w:val="bullet"/>
      <w:lvlText w:val="-"/>
      <w:lvlJc w:val="left"/>
      <w:pPr>
        <w:ind w:left="1080" w:hanging="360"/>
      </w:pPr>
      <w:rPr>
        <w:rFonts w:ascii="Segoe UI" w:eastAsia="Times New Roman"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9530E0B"/>
    <w:multiLevelType w:val="hybridMultilevel"/>
    <w:tmpl w:val="E4BCA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3670C"/>
    <w:multiLevelType w:val="hybridMultilevel"/>
    <w:tmpl w:val="014C0B26"/>
    <w:lvl w:ilvl="0" w:tplc="EE68BC96">
      <w:numFmt w:val="bullet"/>
      <w:lvlText w:val="-"/>
      <w:lvlJc w:val="left"/>
      <w:pPr>
        <w:ind w:left="1080" w:hanging="360"/>
      </w:pPr>
      <w:rPr>
        <w:rFonts w:ascii="Segoe UI" w:eastAsia="Times New Roman"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DD7B3B"/>
    <w:multiLevelType w:val="hybridMultilevel"/>
    <w:tmpl w:val="B406C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26B8C"/>
    <w:multiLevelType w:val="hybridMultilevel"/>
    <w:tmpl w:val="49D84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00B51BC"/>
    <w:multiLevelType w:val="hybridMultilevel"/>
    <w:tmpl w:val="BFB403A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ED62D8B"/>
    <w:multiLevelType w:val="hybridMultilevel"/>
    <w:tmpl w:val="F312B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343926"/>
    <w:multiLevelType w:val="hybridMultilevel"/>
    <w:tmpl w:val="7C3EF6D4"/>
    <w:lvl w:ilvl="0" w:tplc="EE68BC96">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7E"/>
    <w:rsid w:val="001E1EA7"/>
    <w:rsid w:val="008E00B8"/>
    <w:rsid w:val="00A4517E"/>
    <w:rsid w:val="00A96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25BFAF1"/>
  <w15:chartTrackingRefBased/>
  <w15:docId w15:val="{CDA820EE-520B-44A3-94E4-16421AF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51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517E"/>
    <w:rPr>
      <w:b/>
      <w:bCs/>
    </w:rPr>
  </w:style>
  <w:style w:type="paragraph" w:styleId="En-tte">
    <w:name w:val="header"/>
    <w:basedOn w:val="Normal"/>
    <w:link w:val="En-tteCar"/>
    <w:uiPriority w:val="99"/>
    <w:unhideWhenUsed/>
    <w:rsid w:val="00A4517E"/>
    <w:pPr>
      <w:tabs>
        <w:tab w:val="center" w:pos="4536"/>
        <w:tab w:val="right" w:pos="9072"/>
      </w:tabs>
      <w:spacing w:after="0" w:line="240" w:lineRule="auto"/>
    </w:pPr>
  </w:style>
  <w:style w:type="character" w:customStyle="1" w:styleId="En-tteCar">
    <w:name w:val="En-tête Car"/>
    <w:basedOn w:val="Policepardfaut"/>
    <w:link w:val="En-tte"/>
    <w:uiPriority w:val="99"/>
    <w:rsid w:val="00A4517E"/>
  </w:style>
  <w:style w:type="paragraph" w:styleId="Pieddepage">
    <w:name w:val="footer"/>
    <w:basedOn w:val="Normal"/>
    <w:link w:val="PieddepageCar"/>
    <w:uiPriority w:val="99"/>
    <w:unhideWhenUsed/>
    <w:rsid w:val="00A451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8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morel@sarr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1496</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Morel</dc:creator>
  <cp:keywords/>
  <dc:description/>
  <cp:lastModifiedBy>Viviane Morel</cp:lastModifiedBy>
  <cp:revision>3</cp:revision>
  <dcterms:created xsi:type="dcterms:W3CDTF">2021-02-08T18:02:00Z</dcterms:created>
  <dcterms:modified xsi:type="dcterms:W3CDTF">2021-02-08T18:03:00Z</dcterms:modified>
</cp:coreProperties>
</file>