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855E" w14:textId="072DB2FF" w:rsidR="00275255" w:rsidRDefault="00275255" w:rsidP="00275255">
      <w:pPr>
        <w:pStyle w:val="Sansinterligne"/>
        <w:ind w:left="175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noProof/>
          <w:sz w:val="20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742958B4" wp14:editId="6CDAF6B6">
            <wp:simplePos x="10134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402080" cy="786384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16"/>
          <w:lang w:eastAsia="fr-FR"/>
        </w:rPr>
        <w:t>P</w:t>
      </w:r>
      <w:r w:rsidRPr="00275255">
        <w:rPr>
          <w:rFonts w:ascii="Arial" w:eastAsia="Times New Roman" w:hAnsi="Arial" w:cs="Arial"/>
          <w:sz w:val="20"/>
          <w:szCs w:val="16"/>
          <w:lang w:eastAsia="fr-FR"/>
        </w:rPr>
        <w:t>ar</w:t>
      </w:r>
      <w:r>
        <w:rPr>
          <w:rFonts w:ascii="Arial" w:eastAsia="Times New Roman" w:hAnsi="Arial" w:cs="Arial"/>
          <w:sz w:val="20"/>
          <w:szCs w:val="16"/>
          <w:lang w:eastAsia="fr-FR"/>
        </w:rPr>
        <w:t>c</w:t>
      </w:r>
      <w:r w:rsidRPr="00275255">
        <w:rPr>
          <w:rFonts w:ascii="Arial" w:eastAsia="Times New Roman" w:hAnsi="Arial" w:cs="Arial"/>
          <w:sz w:val="20"/>
          <w:szCs w:val="16"/>
          <w:lang w:eastAsia="fr-FR"/>
        </w:rPr>
        <w:t>e qu’il souhaite maintenir un bon niveau de qualité de service, EPSAT Vosges</w:t>
      </w:r>
      <w:r>
        <w:rPr>
          <w:rFonts w:ascii="Arial" w:eastAsia="Times New Roman" w:hAnsi="Arial" w:cs="Arial"/>
          <w:sz w:val="20"/>
          <w:szCs w:val="16"/>
          <w:lang w:eastAsia="fr-FR"/>
        </w:rPr>
        <w:t xml:space="preserve">, service de santé au travail </w:t>
      </w:r>
      <w:proofErr w:type="spellStart"/>
      <w:r>
        <w:rPr>
          <w:rFonts w:ascii="Arial" w:eastAsia="Times New Roman" w:hAnsi="Arial" w:cs="Arial"/>
          <w:sz w:val="20"/>
          <w:szCs w:val="16"/>
          <w:lang w:eastAsia="fr-FR"/>
        </w:rPr>
        <w:t>interentrerprises</w:t>
      </w:r>
      <w:proofErr w:type="spellEnd"/>
      <w:r>
        <w:rPr>
          <w:rFonts w:ascii="Arial" w:eastAsia="Times New Roman" w:hAnsi="Arial" w:cs="Arial"/>
          <w:sz w:val="20"/>
          <w:szCs w:val="16"/>
          <w:lang w:eastAsia="fr-FR"/>
        </w:rPr>
        <w:t>,</w:t>
      </w:r>
      <w:r w:rsidRPr="00275255">
        <w:rPr>
          <w:rFonts w:ascii="Arial" w:eastAsia="Times New Roman" w:hAnsi="Arial" w:cs="Arial"/>
          <w:sz w:val="20"/>
          <w:szCs w:val="16"/>
          <w:lang w:eastAsia="fr-FR"/>
        </w:rPr>
        <w:t xml:space="preserve"> souhaite intégrer </w:t>
      </w:r>
    </w:p>
    <w:p w14:paraId="6A980EF3" w14:textId="77777777" w:rsidR="00275255" w:rsidRDefault="00275255" w:rsidP="00275255">
      <w:pPr>
        <w:pStyle w:val="Sansinterligne"/>
        <w:ind w:left="175"/>
        <w:rPr>
          <w:rFonts w:ascii="Arial" w:eastAsia="Times New Roman" w:hAnsi="Arial" w:cs="Arial"/>
          <w:b/>
          <w:bCs/>
          <w:sz w:val="32"/>
          <w:szCs w:val="24"/>
          <w:lang w:eastAsia="fr-FR"/>
        </w:rPr>
      </w:pPr>
      <w:proofErr w:type="spellStart"/>
      <w:proofErr w:type="gramStart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un</w:t>
      </w:r>
      <w:proofErr w:type="gramEnd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·e</w:t>
      </w:r>
      <w:proofErr w:type="spellEnd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 xml:space="preserve"> Médecin du Travail </w:t>
      </w:r>
    </w:p>
    <w:p w14:paraId="24189912" w14:textId="3E51FE5D" w:rsidR="00275255" w:rsidRDefault="00275255" w:rsidP="00275255">
      <w:pPr>
        <w:pStyle w:val="Sansinterligne"/>
        <w:ind w:left="175"/>
        <w:rPr>
          <w:rFonts w:ascii="Arial" w:eastAsia="Times New Roman" w:hAnsi="Arial" w:cs="Arial"/>
          <w:b/>
          <w:bCs/>
          <w:sz w:val="32"/>
          <w:szCs w:val="24"/>
          <w:lang w:eastAsia="fr-FR"/>
        </w:rPr>
      </w:pPr>
      <w:proofErr w:type="gramStart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et</w:t>
      </w:r>
      <w:proofErr w:type="gramEnd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 xml:space="preserve">/ou Médecin </w:t>
      </w:r>
      <w:proofErr w:type="spellStart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Collaborateur</w:t>
      </w:r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.</w:t>
      </w:r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trice</w:t>
      </w:r>
      <w:proofErr w:type="spellEnd"/>
    </w:p>
    <w:p w14:paraId="1D223634" w14:textId="6F762FE7" w:rsidR="00275255" w:rsidRPr="00275255" w:rsidRDefault="00275255" w:rsidP="00275255">
      <w:pPr>
        <w:pStyle w:val="Sansinterligne"/>
        <w:ind w:left="175"/>
        <w:rPr>
          <w:rFonts w:ascii="Arial" w:eastAsia="Times New Roman" w:hAnsi="Arial" w:cs="Arial"/>
          <w:sz w:val="20"/>
          <w:szCs w:val="16"/>
          <w:lang w:eastAsia="fr-FR"/>
        </w:rPr>
      </w:pPr>
      <w:proofErr w:type="gramStart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en</w:t>
      </w:r>
      <w:proofErr w:type="gramEnd"/>
      <w:r w:rsidRPr="0027525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 xml:space="preserve"> CDI à temps plein ou temps partiel</w:t>
      </w:r>
    </w:p>
    <w:p w14:paraId="3BBAEED6" w14:textId="77777777" w:rsidR="00275255" w:rsidRDefault="00275255" w:rsidP="00275255">
      <w:pPr>
        <w:pStyle w:val="Sansinterligne"/>
        <w:spacing w:line="300" w:lineRule="exact"/>
        <w:ind w:left="176"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</w:p>
    <w:p w14:paraId="4E119225" w14:textId="77777777" w:rsidR="00275255" w:rsidRDefault="00275255" w:rsidP="00275255">
      <w:pPr>
        <w:pStyle w:val="Sansinterligne"/>
        <w:spacing w:line="300" w:lineRule="exact"/>
        <w:ind w:left="176"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16"/>
          <w:lang w:eastAsia="fr-FR"/>
        </w:rPr>
        <w:t>Mobilisés autour de la Prévention en milieu professionnel</w:t>
      </w:r>
      <w:r>
        <w:rPr>
          <w:rFonts w:ascii="Arial" w:eastAsia="Times New Roman" w:hAnsi="Arial" w:cs="Arial"/>
          <w:sz w:val="20"/>
          <w:szCs w:val="16"/>
          <w:lang w:eastAsia="fr-FR"/>
        </w:rPr>
        <w:t xml:space="preserve">, nous déployons un ensemble d’actions portées par une </w:t>
      </w:r>
      <w:r>
        <w:rPr>
          <w:rFonts w:ascii="Arial" w:eastAsia="Times New Roman" w:hAnsi="Arial" w:cs="Arial"/>
          <w:b/>
          <w:bCs/>
          <w:sz w:val="20"/>
          <w:szCs w:val="16"/>
          <w:lang w:eastAsia="fr-FR"/>
        </w:rPr>
        <w:t>vaste</w:t>
      </w:r>
      <w:r>
        <w:rPr>
          <w:rFonts w:ascii="Arial" w:eastAsia="Times New Roman" w:hAnsi="Arial" w:cs="Arial"/>
          <w:sz w:val="20"/>
          <w:szCs w:val="1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16"/>
          <w:lang w:eastAsia="fr-FR"/>
        </w:rPr>
        <w:t>équipe pluridisciplinaire</w:t>
      </w:r>
      <w:r>
        <w:rPr>
          <w:rFonts w:ascii="Arial" w:eastAsia="Times New Roman" w:hAnsi="Arial" w:cs="Arial"/>
          <w:sz w:val="20"/>
          <w:szCs w:val="16"/>
          <w:lang w:eastAsia="fr-FR"/>
        </w:rPr>
        <w:t>, visant à améliorer les conditions de travail, à surveiller et à préserver la santé physique et mentale des travailleurs tout au long de leur parcours professionnel et à contribuer à la traçabilité des expositions professionnelles et à la veille sanitaire.</w:t>
      </w:r>
    </w:p>
    <w:p w14:paraId="1320695D" w14:textId="77777777" w:rsidR="00275255" w:rsidRDefault="00275255" w:rsidP="00275255">
      <w:pPr>
        <w:pStyle w:val="Sansinterligne"/>
        <w:spacing w:line="300" w:lineRule="exact"/>
        <w:ind w:left="176"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</w:p>
    <w:p w14:paraId="19691A14" w14:textId="756F3E93" w:rsidR="00275255" w:rsidRDefault="00275255" w:rsidP="00275255">
      <w:pPr>
        <w:pStyle w:val="Sansinterligne"/>
        <w:spacing w:line="300" w:lineRule="exact"/>
        <w:ind w:left="175"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 xml:space="preserve">Notre équipe d‘une vingtaine de Médecins du travail bénéficie aujourd’hui de </w:t>
      </w:r>
      <w:r>
        <w:rPr>
          <w:rFonts w:ascii="Arial" w:eastAsia="Times New Roman" w:hAnsi="Arial" w:cs="Arial"/>
          <w:b/>
          <w:sz w:val="20"/>
          <w:szCs w:val="16"/>
          <w:lang w:eastAsia="fr-FR"/>
        </w:rPr>
        <w:t>moyens structurés et modernes</w:t>
      </w:r>
      <w:r>
        <w:rPr>
          <w:rFonts w:ascii="Arial" w:eastAsia="Times New Roman" w:hAnsi="Arial" w:cs="Arial"/>
          <w:sz w:val="20"/>
          <w:szCs w:val="16"/>
          <w:lang w:eastAsia="fr-FR"/>
        </w:rPr>
        <w:t xml:space="preserve"> lui permettant d’assurer ses missions dans des </w:t>
      </w:r>
      <w:r>
        <w:rPr>
          <w:rFonts w:ascii="Arial" w:eastAsia="Times New Roman" w:hAnsi="Arial" w:cs="Arial"/>
          <w:b/>
          <w:sz w:val="20"/>
          <w:szCs w:val="16"/>
          <w:lang w:eastAsia="fr-FR"/>
        </w:rPr>
        <w:t>conditions de travail favorables</w:t>
      </w:r>
      <w:r>
        <w:rPr>
          <w:rFonts w:ascii="Arial" w:eastAsia="Times New Roman" w:hAnsi="Arial" w:cs="Arial"/>
          <w:sz w:val="20"/>
          <w:szCs w:val="16"/>
          <w:lang w:eastAsia="fr-FR"/>
        </w:rPr>
        <w:t>, alliant sérieux, professionnalisme et souplesse de fonctionnement. Ceci se traduisant par</w:t>
      </w:r>
      <w:r w:rsidR="003B3ECF">
        <w:rPr>
          <w:rFonts w:ascii="Arial" w:eastAsia="Times New Roman" w:hAnsi="Arial" w:cs="Arial"/>
          <w:sz w:val="20"/>
          <w:szCs w:val="16"/>
          <w:lang w:eastAsia="fr-FR"/>
        </w:rPr>
        <w:t> :</w:t>
      </w:r>
    </w:p>
    <w:p w14:paraId="701A2989" w14:textId="77777777" w:rsidR="00275255" w:rsidRDefault="00275255" w:rsidP="00275255">
      <w:pPr>
        <w:pStyle w:val="Sansinterligne"/>
        <w:numPr>
          <w:ilvl w:val="0"/>
          <w:numId w:val="1"/>
        </w:numPr>
        <w:spacing w:line="300" w:lineRule="exact"/>
        <w:ind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>Un service dynamique et novateur, engagé dans une réorganisation interne</w:t>
      </w:r>
    </w:p>
    <w:p w14:paraId="36B8566B" w14:textId="77777777" w:rsidR="00275255" w:rsidRDefault="00275255" w:rsidP="00275255">
      <w:pPr>
        <w:pStyle w:val="Sansinterligne"/>
        <w:numPr>
          <w:ilvl w:val="0"/>
          <w:numId w:val="1"/>
        </w:numPr>
        <w:spacing w:line="300" w:lineRule="exact"/>
        <w:ind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>Une grande diversité des secteurs suivis (industriel, BTP, médico-social, tourisme, artisanat, tertiaire…)</w:t>
      </w:r>
    </w:p>
    <w:p w14:paraId="58D82534" w14:textId="5D1ADE00" w:rsidR="00275255" w:rsidRDefault="00275255" w:rsidP="00275255">
      <w:pPr>
        <w:pStyle w:val="Sansinterligne"/>
        <w:numPr>
          <w:ilvl w:val="0"/>
          <w:numId w:val="1"/>
        </w:numPr>
        <w:spacing w:line="300" w:lineRule="exact"/>
        <w:ind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>La présence d’une équipe pluridisciplinaire jeune et étoffée (2</w:t>
      </w:r>
      <w:r>
        <w:rPr>
          <w:rFonts w:ascii="Arial" w:eastAsia="Times New Roman" w:hAnsi="Arial" w:cs="Arial"/>
          <w:sz w:val="20"/>
          <w:szCs w:val="16"/>
          <w:lang w:eastAsia="fr-FR"/>
        </w:rPr>
        <w:t>5</w:t>
      </w:r>
      <w:r>
        <w:rPr>
          <w:rFonts w:ascii="Arial" w:eastAsia="Times New Roman" w:hAnsi="Arial" w:cs="Arial"/>
          <w:sz w:val="20"/>
          <w:szCs w:val="16"/>
          <w:lang w:eastAsia="fr-F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16"/>
          <w:lang w:eastAsia="fr-FR"/>
        </w:rPr>
        <w:t>assistant</w:t>
      </w:r>
      <w:proofErr w:type="gramEnd"/>
      <w:r>
        <w:rPr>
          <w:rFonts w:ascii="Arial" w:eastAsia="Times New Roman" w:hAnsi="Arial" w:cs="Arial"/>
          <w:sz w:val="20"/>
          <w:szCs w:val="16"/>
          <w:lang w:eastAsia="fr-FR"/>
        </w:rPr>
        <w:t>·e·s</w:t>
      </w:r>
      <w:proofErr w:type="spellEnd"/>
      <w:r>
        <w:rPr>
          <w:rFonts w:ascii="Arial" w:eastAsia="Times New Roman" w:hAnsi="Arial" w:cs="Arial"/>
          <w:sz w:val="20"/>
          <w:szCs w:val="16"/>
          <w:lang w:eastAsia="fr-FR"/>
        </w:rPr>
        <w:t xml:space="preserve"> techniques, 1</w:t>
      </w:r>
      <w:r>
        <w:rPr>
          <w:rFonts w:ascii="Arial" w:eastAsia="Times New Roman" w:hAnsi="Arial" w:cs="Arial"/>
          <w:sz w:val="20"/>
          <w:szCs w:val="16"/>
          <w:lang w:eastAsia="fr-FR"/>
        </w:rPr>
        <w:t>8</w:t>
      </w:r>
      <w:r>
        <w:rPr>
          <w:rFonts w:ascii="Arial" w:eastAsia="Times New Roman" w:hAnsi="Arial" w:cs="Arial"/>
          <w:sz w:val="20"/>
          <w:szCs w:val="16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16"/>
          <w:lang w:eastAsia="fr-FR"/>
        </w:rPr>
        <w:t>Infirmier·e·s</w:t>
      </w:r>
      <w:proofErr w:type="spellEnd"/>
      <w:r>
        <w:rPr>
          <w:rFonts w:ascii="Arial" w:eastAsia="Times New Roman" w:hAnsi="Arial" w:cs="Arial"/>
          <w:sz w:val="20"/>
          <w:szCs w:val="16"/>
          <w:lang w:eastAsia="fr-FR"/>
        </w:rPr>
        <w:t xml:space="preserve"> en Santé au travail, 6 ergonomes, 3 chimistes, 1 psychologue, 1 chargée de communication)  </w:t>
      </w:r>
    </w:p>
    <w:p w14:paraId="77183007" w14:textId="77777777" w:rsidR="00275255" w:rsidRDefault="00275255" w:rsidP="00275255">
      <w:pPr>
        <w:pStyle w:val="Sansinterligne"/>
        <w:numPr>
          <w:ilvl w:val="0"/>
          <w:numId w:val="1"/>
        </w:numPr>
        <w:spacing w:line="300" w:lineRule="exact"/>
        <w:ind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 xml:space="preserve">De nombreuses actions préventives sur le terrain (dont en milieu d’apprentissage) </w:t>
      </w:r>
    </w:p>
    <w:p w14:paraId="75F76B36" w14:textId="77777777" w:rsidR="00275255" w:rsidRDefault="00275255" w:rsidP="00275255">
      <w:pPr>
        <w:pStyle w:val="Sansinterligne"/>
        <w:numPr>
          <w:ilvl w:val="0"/>
          <w:numId w:val="1"/>
        </w:numPr>
        <w:spacing w:line="300" w:lineRule="exact"/>
        <w:ind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 xml:space="preserve">Des réunions régulières pluridisciplinaires, par secteur géographique et groupe de pairs </w:t>
      </w:r>
    </w:p>
    <w:p w14:paraId="2FD8DB66" w14:textId="77777777" w:rsidR="00275255" w:rsidRDefault="00275255" w:rsidP="00275255">
      <w:pPr>
        <w:pStyle w:val="Sansinterligne"/>
        <w:numPr>
          <w:ilvl w:val="0"/>
          <w:numId w:val="1"/>
        </w:numPr>
        <w:spacing w:line="300" w:lineRule="exact"/>
        <w:ind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>Un site internet riche et actualisé</w:t>
      </w:r>
    </w:p>
    <w:p w14:paraId="2D65975F" w14:textId="6FEA6F36" w:rsidR="00275255" w:rsidRDefault="00275255" w:rsidP="00275255">
      <w:pPr>
        <w:pStyle w:val="Sansinterligne"/>
        <w:numPr>
          <w:ilvl w:val="0"/>
          <w:numId w:val="1"/>
        </w:numPr>
        <w:spacing w:line="300" w:lineRule="exact"/>
        <w:ind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 xml:space="preserve">Des conditions salariales avantageuses </w:t>
      </w:r>
    </w:p>
    <w:p w14:paraId="0FB95A30" w14:textId="77777777" w:rsidR="003B3ECF" w:rsidRDefault="003B3ECF" w:rsidP="003B3ECF">
      <w:pPr>
        <w:pStyle w:val="Sansinterligne"/>
        <w:spacing w:line="300" w:lineRule="exact"/>
        <w:ind w:left="535" w:right="318"/>
        <w:jc w:val="both"/>
        <w:rPr>
          <w:rFonts w:ascii="Arial" w:eastAsia="Times New Roman" w:hAnsi="Arial" w:cs="Arial"/>
          <w:sz w:val="20"/>
          <w:szCs w:val="16"/>
          <w:lang w:eastAsia="fr-FR"/>
        </w:rPr>
      </w:pPr>
    </w:p>
    <w:p w14:paraId="2D6CDDA5" w14:textId="47C08E6E" w:rsidR="000F7FE0" w:rsidRDefault="003B3ECF">
      <w:r>
        <w:t xml:space="preserve">Si vous vous reconnaissez dans ces valeurs ou souhaitez davantage d’informations, merci d’adresser votre candidature à </w:t>
      </w:r>
      <w:hyperlink r:id="rId6" w:history="1">
        <w:r w:rsidRPr="00E66B1B">
          <w:rPr>
            <w:rStyle w:val="Lienhypertexte"/>
          </w:rPr>
          <w:t>amandine.esquis@epsatvosges.fr</w:t>
        </w:r>
      </w:hyperlink>
      <w:r>
        <w:t xml:space="preserve"> ou appeler le 07.56.05.60.46</w:t>
      </w:r>
    </w:p>
    <w:sectPr w:rsidR="000F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E2ACD"/>
    <w:multiLevelType w:val="hybridMultilevel"/>
    <w:tmpl w:val="5F2E052E"/>
    <w:lvl w:ilvl="0" w:tplc="579A0544"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55"/>
    <w:rsid w:val="000F7FE0"/>
    <w:rsid w:val="00275255"/>
    <w:rsid w:val="003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639"/>
  <w15:chartTrackingRefBased/>
  <w15:docId w15:val="{288BD978-8422-453C-8764-F22CA07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525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B3E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ine.esquis@epsatvosg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ESQUIS Amandine</dc:creator>
  <cp:keywords/>
  <dc:description/>
  <cp:lastModifiedBy>ESQUIS Amandine</cp:lastModifiedBy>
  <cp:revision>1</cp:revision>
  <dcterms:created xsi:type="dcterms:W3CDTF">2021-02-10T16:58:00Z</dcterms:created>
  <dcterms:modified xsi:type="dcterms:W3CDTF">2021-02-10T17:18:00Z</dcterms:modified>
</cp:coreProperties>
</file>