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15" w:rsidRDefault="00F76415" w:rsidP="00F83246">
      <w:pPr>
        <w:tabs>
          <w:tab w:val="left" w:pos="851"/>
        </w:tabs>
        <w:jc w:val="center"/>
      </w:pPr>
      <w:r>
        <w:t>Limitrophe à deux départements : les Hauts-de-Seine et l’Essonne ; à 5 minutes des lignes des RER B et C et du TVM,</w:t>
      </w:r>
    </w:p>
    <w:p w:rsidR="00F76415" w:rsidRDefault="00F76415" w:rsidP="00F76415">
      <w:pPr>
        <w:jc w:val="center"/>
      </w:pPr>
      <w:r>
        <w:t>La</w:t>
      </w:r>
      <w:r w:rsidR="008A18D7">
        <w:t xml:space="preserve"> ville de Fresnes, comptant 28 0</w:t>
      </w:r>
      <w:r w:rsidR="00804C84">
        <w:t>00</w:t>
      </w:r>
      <w:r>
        <w:t xml:space="preserve"> habitants, bénéficie d’une situation géographique privilégiée.</w:t>
      </w:r>
    </w:p>
    <w:p w:rsidR="00951215" w:rsidRDefault="00951215">
      <w:pPr>
        <w:spacing w:after="120"/>
        <w:jc w:val="center"/>
      </w:pPr>
    </w:p>
    <w:p w:rsidR="00B53898" w:rsidRDefault="00130A0A">
      <w:pPr>
        <w:spacing w:after="120"/>
        <w:jc w:val="center"/>
      </w:pPr>
      <w:r>
        <w:t>SA DIRECTION DES SERVICES</w:t>
      </w:r>
      <w:r w:rsidR="00C7495C">
        <w:t xml:space="preserve"> </w:t>
      </w:r>
      <w:r w:rsidR="00C27BA6">
        <w:t>TECHNIQUES</w:t>
      </w:r>
      <w:r w:rsidR="00A33C42">
        <w:t xml:space="preserve"> </w:t>
      </w:r>
      <w:r>
        <w:t>RECRUTE</w:t>
      </w:r>
    </w:p>
    <w:p w:rsidR="00961F80" w:rsidRPr="00951215" w:rsidRDefault="008A18D7" w:rsidP="003D4E9A">
      <w:pPr>
        <w:spacing w:after="120"/>
        <w:jc w:val="center"/>
      </w:pPr>
      <w:r>
        <w:t xml:space="preserve">JURISTE </w:t>
      </w:r>
      <w:r w:rsidR="00F03AA8">
        <w:t xml:space="preserve"> AU SERVICE DES MARCHES PUBLICS</w:t>
      </w:r>
    </w:p>
    <w:p w:rsidR="00FD3260" w:rsidRDefault="00FD3260" w:rsidP="00383EB9">
      <w:pPr>
        <w:jc w:val="both"/>
        <w:rPr>
          <w:b w:val="0"/>
          <w:u w:val="single"/>
        </w:rPr>
      </w:pPr>
    </w:p>
    <w:p w:rsidR="00C27BA6" w:rsidRDefault="00C27BA6" w:rsidP="00383EB9">
      <w:pPr>
        <w:jc w:val="both"/>
        <w:rPr>
          <w:b w:val="0"/>
          <w:sz w:val="28"/>
          <w:u w:val="single"/>
        </w:rPr>
      </w:pPr>
      <w:r>
        <w:rPr>
          <w:b w:val="0"/>
          <w:sz w:val="28"/>
          <w:u w:val="single"/>
        </w:rPr>
        <w:t xml:space="preserve">Missions: </w:t>
      </w:r>
    </w:p>
    <w:p w:rsidR="00FD3260" w:rsidRDefault="00FD3260" w:rsidP="00C27BA6">
      <w:pPr>
        <w:rPr>
          <w:b w:val="0"/>
          <w:sz w:val="28"/>
          <w:u w:val="single"/>
        </w:rPr>
      </w:pPr>
    </w:p>
    <w:p w:rsidR="00C27BA6" w:rsidRPr="00C27BA6" w:rsidRDefault="00C27BA6" w:rsidP="00C27BA6">
      <w:pPr>
        <w:rPr>
          <w:b w:val="0"/>
        </w:rPr>
      </w:pPr>
      <w:r w:rsidRPr="00C27BA6">
        <w:rPr>
          <w:b w:val="0"/>
        </w:rPr>
        <w:t xml:space="preserve">Rédiger les dossiers de consultation des entreprises </w:t>
      </w:r>
    </w:p>
    <w:p w:rsidR="00C27BA6" w:rsidRPr="00C27BA6" w:rsidRDefault="00C27BA6" w:rsidP="00C27BA6">
      <w:pPr>
        <w:rPr>
          <w:b w:val="0"/>
        </w:rPr>
      </w:pPr>
      <w:r w:rsidRPr="00C27BA6">
        <w:rPr>
          <w:b w:val="0"/>
        </w:rPr>
        <w:t>Gérer les procédures de passation des marchés publics de la Ville et du CCAS</w:t>
      </w:r>
    </w:p>
    <w:p w:rsidR="00C27BA6" w:rsidRPr="00C27BA6" w:rsidRDefault="00C27BA6" w:rsidP="00C27BA6">
      <w:pPr>
        <w:jc w:val="both"/>
        <w:rPr>
          <w:b w:val="0"/>
          <w:sz w:val="28"/>
          <w:u w:val="single"/>
        </w:rPr>
      </w:pPr>
      <w:r w:rsidRPr="00C27BA6">
        <w:rPr>
          <w:b w:val="0"/>
        </w:rPr>
        <w:t>Conseils auprès des services</w:t>
      </w:r>
    </w:p>
    <w:p w:rsidR="00C27BA6" w:rsidRPr="00C27BA6" w:rsidRDefault="00C27BA6" w:rsidP="00383EB9">
      <w:pPr>
        <w:jc w:val="both"/>
        <w:rPr>
          <w:b w:val="0"/>
          <w:sz w:val="28"/>
          <w:u w:val="single"/>
        </w:rPr>
      </w:pPr>
    </w:p>
    <w:p w:rsidR="00DA2CCF" w:rsidRPr="00951215" w:rsidRDefault="00DA2CCF" w:rsidP="00383EB9">
      <w:pPr>
        <w:jc w:val="both"/>
        <w:rPr>
          <w:b w:val="0"/>
          <w:u w:val="single"/>
        </w:rPr>
      </w:pPr>
      <w:r w:rsidRPr="00F83246">
        <w:rPr>
          <w:b w:val="0"/>
          <w:sz w:val="28"/>
          <w:u w:val="single"/>
        </w:rPr>
        <w:t>Activités principales :</w:t>
      </w:r>
    </w:p>
    <w:p w:rsidR="00C27BA6" w:rsidRDefault="00C27BA6" w:rsidP="00C27BA6">
      <w:pPr>
        <w:pStyle w:val="En-tte"/>
        <w:tabs>
          <w:tab w:val="clear" w:pos="4536"/>
          <w:tab w:val="clear" w:pos="9072"/>
        </w:tabs>
        <w:overflowPunct/>
        <w:autoSpaceDE/>
        <w:autoSpaceDN/>
        <w:adjustRightInd/>
        <w:textAlignment w:val="auto"/>
        <w:rPr>
          <w:color w:val="000000"/>
          <w:sz w:val="22"/>
          <w:u w:val="single"/>
        </w:rPr>
      </w:pPr>
    </w:p>
    <w:p w:rsidR="00C27BA6" w:rsidRDefault="00C27BA6" w:rsidP="00C27BA6">
      <w:pPr>
        <w:pStyle w:val="En-tte"/>
        <w:tabs>
          <w:tab w:val="clear" w:pos="4536"/>
          <w:tab w:val="clear" w:pos="9072"/>
          <w:tab w:val="left" w:pos="851"/>
        </w:tabs>
        <w:overflowPunct/>
        <w:autoSpaceDE/>
        <w:autoSpaceDN/>
        <w:adjustRightInd/>
        <w:textAlignment w:val="auto"/>
        <w:rPr>
          <w:sz w:val="22"/>
        </w:rPr>
      </w:pPr>
      <w:r>
        <w:rPr>
          <w:sz w:val="22"/>
        </w:rPr>
        <w:t>-               Conseiller les services prescripteurs et participer à des réunions en toute autonomie avec les services</w:t>
      </w:r>
    </w:p>
    <w:p w:rsidR="00C27BA6" w:rsidRPr="00C27BA6" w:rsidRDefault="00C27BA6" w:rsidP="00C27BA6">
      <w:pPr>
        <w:pStyle w:val="En-tte"/>
        <w:tabs>
          <w:tab w:val="clear" w:pos="4536"/>
          <w:tab w:val="clear" w:pos="9072"/>
        </w:tabs>
        <w:overflowPunct/>
        <w:autoSpaceDE/>
        <w:autoSpaceDN/>
        <w:adjustRightInd/>
        <w:textAlignment w:val="auto"/>
        <w:rPr>
          <w:sz w:val="22"/>
        </w:rPr>
      </w:pPr>
      <w:r>
        <w:rPr>
          <w:sz w:val="22"/>
        </w:rPr>
        <w:t xml:space="preserve">-               </w:t>
      </w:r>
      <w:r w:rsidRPr="00C27BA6">
        <w:rPr>
          <w:sz w:val="22"/>
        </w:rPr>
        <w:t>Aider les services à formuler leurs besoins en lien avec le service achats</w:t>
      </w:r>
    </w:p>
    <w:p w:rsidR="00C27BA6" w:rsidRDefault="00C27BA6" w:rsidP="00C27BA6">
      <w:pPr>
        <w:pStyle w:val="En-tte"/>
        <w:tabs>
          <w:tab w:val="clear" w:pos="4536"/>
          <w:tab w:val="clear" w:pos="9072"/>
        </w:tabs>
        <w:overflowPunct/>
        <w:autoSpaceDE/>
        <w:autoSpaceDN/>
        <w:adjustRightInd/>
        <w:textAlignment w:val="auto"/>
        <w:rPr>
          <w:sz w:val="22"/>
        </w:rPr>
      </w:pPr>
      <w:r>
        <w:rPr>
          <w:sz w:val="22"/>
        </w:rPr>
        <w:t>-               Rédiger les DCE pour tous types de marchés et toutes procédures confondues (marchés à procédure adaptée (MAPA) et     appels d’offres)</w:t>
      </w:r>
    </w:p>
    <w:p w:rsidR="00C27BA6" w:rsidRPr="00C27BA6" w:rsidRDefault="00C27BA6" w:rsidP="00C27BA6">
      <w:pPr>
        <w:pStyle w:val="En-tte"/>
        <w:tabs>
          <w:tab w:val="clear" w:pos="4536"/>
          <w:tab w:val="clear" w:pos="9072"/>
        </w:tabs>
        <w:overflowPunct/>
        <w:autoSpaceDE/>
        <w:autoSpaceDN/>
        <w:adjustRightInd/>
        <w:textAlignment w:val="auto"/>
        <w:rPr>
          <w:sz w:val="22"/>
        </w:rPr>
      </w:pPr>
      <w:r>
        <w:rPr>
          <w:sz w:val="22"/>
        </w:rPr>
        <w:t xml:space="preserve">-              </w:t>
      </w:r>
      <w:r w:rsidRPr="00C27BA6">
        <w:rPr>
          <w:sz w:val="22"/>
        </w:rPr>
        <w:t>Gérer la passation des procédures de marchés publics (avis de publicité, envoi des offres aux services, vérification de l’analyse des offres, préparation des rapports de présentation pour les CAO, rédaction des courriers d’attribution, de rejet des offres et de notification, des avis d’attribution, insertion des marchés dans le logiciel CIIVIL NET FINANCES, compléter les tableaux de suivi du service (suivi de dossiers, registre des marchés, tableaux des actes modificatifs…) …)</w:t>
      </w:r>
    </w:p>
    <w:p w:rsidR="00C27BA6" w:rsidRDefault="00C27BA6" w:rsidP="00C27BA6">
      <w:pPr>
        <w:pStyle w:val="En-tte"/>
        <w:tabs>
          <w:tab w:val="clear" w:pos="4536"/>
          <w:tab w:val="clear" w:pos="9072"/>
        </w:tabs>
        <w:overflowPunct/>
        <w:autoSpaceDE/>
        <w:autoSpaceDN/>
        <w:adjustRightInd/>
        <w:textAlignment w:val="auto"/>
        <w:rPr>
          <w:sz w:val="22"/>
        </w:rPr>
      </w:pPr>
      <w:r>
        <w:rPr>
          <w:sz w:val="22"/>
        </w:rPr>
        <w:t>-              Suivre l’exécution des marchés (notification, sous-traitance, actes modificatifs…</w:t>
      </w:r>
      <w:r w:rsidRPr="00C27BA6">
        <w:rPr>
          <w:sz w:val="22"/>
        </w:rPr>
        <w:t>Préparer les comptes-rendus de marchés publics pour information du Conseil municipal</w:t>
      </w:r>
    </w:p>
    <w:p w:rsidR="00C27BA6" w:rsidRPr="00C27BA6" w:rsidRDefault="00C27BA6" w:rsidP="00C27BA6">
      <w:pPr>
        <w:pStyle w:val="En-tte"/>
        <w:tabs>
          <w:tab w:val="clear" w:pos="4536"/>
          <w:tab w:val="clear" w:pos="9072"/>
        </w:tabs>
        <w:overflowPunct/>
        <w:autoSpaceDE/>
        <w:autoSpaceDN/>
        <w:adjustRightInd/>
        <w:textAlignment w:val="auto"/>
        <w:rPr>
          <w:sz w:val="22"/>
        </w:rPr>
      </w:pPr>
      <w:r>
        <w:rPr>
          <w:sz w:val="22"/>
        </w:rPr>
        <w:t>-              Préparer les comptes-rendus de marchés publics pour information du Conseil municipal</w:t>
      </w:r>
    </w:p>
    <w:p w:rsidR="00222AD3" w:rsidRPr="00951215" w:rsidRDefault="00222AD3" w:rsidP="00383EB9">
      <w:pPr>
        <w:jc w:val="both"/>
        <w:rPr>
          <w:b w:val="0"/>
        </w:rPr>
      </w:pPr>
    </w:p>
    <w:p w:rsidR="006568C0" w:rsidRPr="00A33C42" w:rsidRDefault="006568C0" w:rsidP="00383EB9">
      <w:pPr>
        <w:jc w:val="both"/>
        <w:rPr>
          <w:b w:val="0"/>
          <w:sz w:val="28"/>
          <w:szCs w:val="28"/>
        </w:rPr>
      </w:pPr>
      <w:r w:rsidRPr="00A33C42">
        <w:rPr>
          <w:b w:val="0"/>
          <w:sz w:val="28"/>
          <w:szCs w:val="28"/>
          <w:u w:val="single"/>
        </w:rPr>
        <w:t>Qualité</w:t>
      </w:r>
      <w:r w:rsidR="00140765" w:rsidRPr="00A33C42">
        <w:rPr>
          <w:b w:val="0"/>
          <w:sz w:val="28"/>
          <w:szCs w:val="28"/>
          <w:u w:val="single"/>
        </w:rPr>
        <w:t>s</w:t>
      </w:r>
      <w:r w:rsidRPr="00A33C42">
        <w:rPr>
          <w:b w:val="0"/>
          <w:sz w:val="28"/>
          <w:szCs w:val="28"/>
          <w:u w:val="single"/>
        </w:rPr>
        <w:t xml:space="preserve"> requis</w:t>
      </w:r>
      <w:r w:rsidR="00140765" w:rsidRPr="00A33C42">
        <w:rPr>
          <w:b w:val="0"/>
          <w:sz w:val="28"/>
          <w:szCs w:val="28"/>
          <w:u w:val="single"/>
        </w:rPr>
        <w:t>es</w:t>
      </w:r>
      <w:r w:rsidRPr="00A33C42">
        <w:rPr>
          <w:b w:val="0"/>
          <w:sz w:val="28"/>
          <w:szCs w:val="28"/>
        </w:rPr>
        <w:t xml:space="preserve"> :</w:t>
      </w:r>
    </w:p>
    <w:p w:rsidR="006568C0" w:rsidRPr="00951215" w:rsidRDefault="006568C0" w:rsidP="00B840D1">
      <w:pPr>
        <w:ind w:firstLine="709"/>
        <w:jc w:val="both"/>
        <w:rPr>
          <w:b w:val="0"/>
        </w:rPr>
      </w:pPr>
    </w:p>
    <w:p w:rsidR="00FD3260" w:rsidRPr="009A7835" w:rsidRDefault="00FD3260" w:rsidP="00FD3260">
      <w:pPr>
        <w:rPr>
          <w:b w:val="0"/>
          <w:u w:val="single"/>
        </w:rPr>
      </w:pPr>
      <w:r w:rsidRPr="009A7835">
        <w:rPr>
          <w:b w:val="0"/>
          <w:u w:val="single"/>
        </w:rPr>
        <w:t>Compétences </w:t>
      </w:r>
      <w:r>
        <w:rPr>
          <w:b w:val="0"/>
          <w:u w:val="single"/>
        </w:rPr>
        <w:t xml:space="preserve">et formation </w:t>
      </w:r>
      <w:r w:rsidRPr="009A7835">
        <w:rPr>
          <w:b w:val="0"/>
          <w:u w:val="single"/>
        </w:rPr>
        <w:t xml:space="preserve">: </w:t>
      </w:r>
    </w:p>
    <w:p w:rsidR="00FD3260" w:rsidRPr="00FD3260" w:rsidRDefault="00FD3260" w:rsidP="00FD3260">
      <w:pPr>
        <w:rPr>
          <w:b w:val="0"/>
        </w:rPr>
      </w:pPr>
      <w:r w:rsidRPr="00FD3260">
        <w:rPr>
          <w:b w:val="0"/>
        </w:rPr>
        <w:t xml:space="preserve">Formation juridique souhaitée dans les domaines suivants : </w:t>
      </w:r>
    </w:p>
    <w:p w:rsidR="00FD3260" w:rsidRPr="00FD3260" w:rsidRDefault="00FD3260" w:rsidP="00FD3260">
      <w:pPr>
        <w:numPr>
          <w:ilvl w:val="0"/>
          <w:numId w:val="10"/>
        </w:numPr>
        <w:overflowPunct/>
        <w:autoSpaceDE/>
        <w:autoSpaceDN/>
        <w:adjustRightInd/>
        <w:textAlignment w:val="auto"/>
        <w:rPr>
          <w:b w:val="0"/>
        </w:rPr>
      </w:pPr>
      <w:r w:rsidRPr="00FD3260">
        <w:rPr>
          <w:b w:val="0"/>
        </w:rPr>
        <w:t>Droit des collectivités territoriales</w:t>
      </w:r>
    </w:p>
    <w:p w:rsidR="00FD3260" w:rsidRPr="00FD3260" w:rsidRDefault="00FD3260" w:rsidP="00FD3260">
      <w:pPr>
        <w:numPr>
          <w:ilvl w:val="0"/>
          <w:numId w:val="10"/>
        </w:numPr>
        <w:overflowPunct/>
        <w:autoSpaceDE/>
        <w:autoSpaceDN/>
        <w:adjustRightInd/>
        <w:textAlignment w:val="auto"/>
        <w:rPr>
          <w:b w:val="0"/>
        </w:rPr>
      </w:pPr>
      <w:r w:rsidRPr="00FD3260">
        <w:rPr>
          <w:b w:val="0"/>
        </w:rPr>
        <w:t>Droit de la commande publique</w:t>
      </w:r>
    </w:p>
    <w:p w:rsidR="00FD3260" w:rsidRDefault="00FD3260" w:rsidP="00FD3260"/>
    <w:p w:rsidR="00FD3260" w:rsidRPr="009A7835" w:rsidRDefault="00FD3260" w:rsidP="00FD3260">
      <w:pPr>
        <w:rPr>
          <w:b w:val="0"/>
          <w:u w:val="single"/>
        </w:rPr>
      </w:pPr>
      <w:r w:rsidRPr="009A7835">
        <w:rPr>
          <w:b w:val="0"/>
          <w:u w:val="single"/>
        </w:rPr>
        <w:t xml:space="preserve">Qualités exigées : </w:t>
      </w:r>
    </w:p>
    <w:p w:rsidR="00FD3260" w:rsidRPr="00FD3260" w:rsidRDefault="00FD3260" w:rsidP="00FD3260">
      <w:pPr>
        <w:numPr>
          <w:ilvl w:val="0"/>
          <w:numId w:val="10"/>
        </w:numPr>
        <w:overflowPunct/>
        <w:autoSpaceDE/>
        <w:autoSpaceDN/>
        <w:adjustRightInd/>
        <w:textAlignment w:val="auto"/>
        <w:rPr>
          <w:b w:val="0"/>
        </w:rPr>
      </w:pPr>
      <w:r w:rsidRPr="00FD3260">
        <w:rPr>
          <w:b w:val="0"/>
        </w:rPr>
        <w:t>Rigueur, organisation, réactivité et adaptation</w:t>
      </w:r>
    </w:p>
    <w:p w:rsidR="00FD3260" w:rsidRPr="00FD3260" w:rsidRDefault="00FD3260" w:rsidP="00FD3260">
      <w:pPr>
        <w:numPr>
          <w:ilvl w:val="0"/>
          <w:numId w:val="10"/>
        </w:numPr>
        <w:overflowPunct/>
        <w:autoSpaceDE/>
        <w:autoSpaceDN/>
        <w:adjustRightInd/>
        <w:textAlignment w:val="auto"/>
        <w:rPr>
          <w:b w:val="0"/>
        </w:rPr>
      </w:pPr>
      <w:r w:rsidRPr="00FD3260">
        <w:rPr>
          <w:b w:val="0"/>
        </w:rPr>
        <w:t>Autonomie</w:t>
      </w:r>
    </w:p>
    <w:p w:rsidR="00FD3260" w:rsidRPr="00FD3260" w:rsidRDefault="00FD3260" w:rsidP="00FD3260">
      <w:pPr>
        <w:numPr>
          <w:ilvl w:val="0"/>
          <w:numId w:val="10"/>
        </w:numPr>
        <w:overflowPunct/>
        <w:autoSpaceDE/>
        <w:autoSpaceDN/>
        <w:adjustRightInd/>
        <w:textAlignment w:val="auto"/>
        <w:rPr>
          <w:b w:val="0"/>
        </w:rPr>
      </w:pPr>
      <w:r w:rsidRPr="00FD3260">
        <w:rPr>
          <w:b w:val="0"/>
        </w:rPr>
        <w:t xml:space="preserve">Qualités rédactionnelles </w:t>
      </w:r>
    </w:p>
    <w:p w:rsidR="00FD3260" w:rsidRPr="00FD3260" w:rsidRDefault="00FD3260" w:rsidP="00FD3260">
      <w:pPr>
        <w:numPr>
          <w:ilvl w:val="0"/>
          <w:numId w:val="10"/>
        </w:numPr>
        <w:overflowPunct/>
        <w:autoSpaceDE/>
        <w:autoSpaceDN/>
        <w:adjustRightInd/>
        <w:textAlignment w:val="auto"/>
        <w:rPr>
          <w:b w:val="0"/>
        </w:rPr>
      </w:pPr>
      <w:r w:rsidRPr="00FD3260">
        <w:rPr>
          <w:b w:val="0"/>
        </w:rPr>
        <w:t>Aisance relationnelle</w:t>
      </w:r>
    </w:p>
    <w:p w:rsidR="00FD3260" w:rsidRPr="00FD3260" w:rsidRDefault="00FD3260" w:rsidP="00FD3260">
      <w:pPr>
        <w:numPr>
          <w:ilvl w:val="0"/>
          <w:numId w:val="10"/>
        </w:numPr>
        <w:overflowPunct/>
        <w:autoSpaceDE/>
        <w:autoSpaceDN/>
        <w:adjustRightInd/>
        <w:textAlignment w:val="auto"/>
        <w:rPr>
          <w:b w:val="0"/>
        </w:rPr>
      </w:pPr>
      <w:r w:rsidRPr="00FD3260">
        <w:rPr>
          <w:b w:val="0"/>
        </w:rPr>
        <w:t>Aptitude au travail en équipe</w:t>
      </w:r>
    </w:p>
    <w:p w:rsidR="00FD3260" w:rsidRPr="00FD3260" w:rsidRDefault="00FD3260" w:rsidP="00FD3260">
      <w:pPr>
        <w:numPr>
          <w:ilvl w:val="0"/>
          <w:numId w:val="10"/>
        </w:numPr>
        <w:overflowPunct/>
        <w:autoSpaceDE/>
        <w:autoSpaceDN/>
        <w:adjustRightInd/>
        <w:textAlignment w:val="auto"/>
        <w:rPr>
          <w:b w:val="0"/>
        </w:rPr>
      </w:pPr>
      <w:r w:rsidRPr="00FD3260">
        <w:rPr>
          <w:b w:val="0"/>
        </w:rPr>
        <w:t>Capacité d’analyse et de synthèse</w:t>
      </w:r>
    </w:p>
    <w:p w:rsidR="00FD3260" w:rsidRPr="00FD3260" w:rsidRDefault="00FD3260" w:rsidP="00FD3260">
      <w:pPr>
        <w:numPr>
          <w:ilvl w:val="0"/>
          <w:numId w:val="10"/>
        </w:numPr>
        <w:overflowPunct/>
        <w:autoSpaceDE/>
        <w:autoSpaceDN/>
        <w:adjustRightInd/>
        <w:textAlignment w:val="auto"/>
        <w:rPr>
          <w:b w:val="0"/>
        </w:rPr>
      </w:pPr>
      <w:r w:rsidRPr="00FD3260">
        <w:rPr>
          <w:b w:val="0"/>
        </w:rPr>
        <w:t>Devoir de réserve (confidentialité) et sens du service public</w:t>
      </w:r>
    </w:p>
    <w:p w:rsidR="00FD3260" w:rsidRPr="00FD3260" w:rsidRDefault="00FD3260" w:rsidP="00FD3260">
      <w:pPr>
        <w:numPr>
          <w:ilvl w:val="0"/>
          <w:numId w:val="10"/>
        </w:numPr>
        <w:overflowPunct/>
        <w:autoSpaceDE/>
        <w:autoSpaceDN/>
        <w:adjustRightInd/>
        <w:textAlignment w:val="auto"/>
        <w:rPr>
          <w:b w:val="0"/>
        </w:rPr>
      </w:pPr>
      <w:r w:rsidRPr="00FD3260">
        <w:rPr>
          <w:b w:val="0"/>
        </w:rPr>
        <w:t>Disponibilité</w:t>
      </w:r>
    </w:p>
    <w:p w:rsidR="00FD3260" w:rsidRPr="00FD3260" w:rsidRDefault="00FD3260" w:rsidP="00FD3260">
      <w:pPr>
        <w:rPr>
          <w:b w:val="0"/>
        </w:rPr>
      </w:pPr>
    </w:p>
    <w:p w:rsidR="00FD3260" w:rsidRPr="00FD3260" w:rsidRDefault="00FD3260" w:rsidP="00FD3260">
      <w:pPr>
        <w:rPr>
          <w:b w:val="0"/>
          <w:u w:val="single"/>
        </w:rPr>
      </w:pPr>
      <w:r w:rsidRPr="00FD3260">
        <w:rPr>
          <w:b w:val="0"/>
          <w:u w:val="single"/>
        </w:rPr>
        <w:t xml:space="preserve">Expérience professionnelle : </w:t>
      </w:r>
    </w:p>
    <w:p w:rsidR="00FD3260" w:rsidRDefault="00FD3260" w:rsidP="00FD3260">
      <w:pPr>
        <w:numPr>
          <w:ilvl w:val="0"/>
          <w:numId w:val="10"/>
        </w:numPr>
        <w:overflowPunct/>
        <w:autoSpaceDE/>
        <w:autoSpaceDN/>
        <w:adjustRightInd/>
        <w:textAlignment w:val="auto"/>
        <w:rPr>
          <w:b w:val="0"/>
        </w:rPr>
      </w:pPr>
      <w:r w:rsidRPr="00FD3260">
        <w:rPr>
          <w:b w:val="0"/>
        </w:rPr>
        <w:t xml:space="preserve">Expérience dans un poste similaire souhaitée </w:t>
      </w:r>
    </w:p>
    <w:p w:rsidR="00FD3260" w:rsidRPr="00FD3260" w:rsidRDefault="00FD3260" w:rsidP="00FD3260">
      <w:pPr>
        <w:overflowPunct/>
        <w:autoSpaceDE/>
        <w:autoSpaceDN/>
        <w:adjustRightInd/>
        <w:ind w:left="720"/>
        <w:textAlignment w:val="auto"/>
        <w:rPr>
          <w:b w:val="0"/>
        </w:rPr>
      </w:pPr>
    </w:p>
    <w:p w:rsidR="001A1AC8" w:rsidRPr="00A33C42" w:rsidRDefault="001A1AC8" w:rsidP="001A1AC8">
      <w:pPr>
        <w:rPr>
          <w:b w:val="0"/>
          <w:sz w:val="28"/>
          <w:szCs w:val="28"/>
        </w:rPr>
      </w:pPr>
      <w:r w:rsidRPr="00A33C42">
        <w:rPr>
          <w:b w:val="0"/>
          <w:sz w:val="28"/>
          <w:szCs w:val="28"/>
          <w:u w:val="single"/>
        </w:rPr>
        <w:t>Moyens matériels à utiliser</w:t>
      </w:r>
      <w:r w:rsidRPr="00A33C42">
        <w:rPr>
          <w:b w:val="0"/>
          <w:sz w:val="28"/>
          <w:szCs w:val="28"/>
        </w:rPr>
        <w:t> :</w:t>
      </w:r>
    </w:p>
    <w:p w:rsidR="001A1AC8" w:rsidRPr="00951215" w:rsidRDefault="001A1AC8" w:rsidP="001A1AC8">
      <w:pPr>
        <w:rPr>
          <w:b w:val="0"/>
        </w:rPr>
      </w:pPr>
    </w:p>
    <w:p w:rsidR="003D4E9A" w:rsidRDefault="00C27BA6" w:rsidP="003D4E9A">
      <w:pPr>
        <w:pStyle w:val="En-tte"/>
        <w:numPr>
          <w:ilvl w:val="0"/>
          <w:numId w:val="8"/>
        </w:numPr>
        <w:tabs>
          <w:tab w:val="clear" w:pos="4536"/>
          <w:tab w:val="clear" w:pos="9072"/>
        </w:tabs>
        <w:overflowPunct/>
        <w:autoSpaceDE/>
        <w:autoSpaceDN/>
        <w:adjustRightInd/>
        <w:textAlignment w:val="auto"/>
        <w:rPr>
          <w:sz w:val="22"/>
        </w:rPr>
      </w:pPr>
      <w:r>
        <w:rPr>
          <w:sz w:val="22"/>
        </w:rPr>
        <w:t>Outils informatiques (WORD, EXCEL)</w:t>
      </w:r>
      <w:r w:rsidR="00A33C42">
        <w:rPr>
          <w:sz w:val="22"/>
        </w:rPr>
        <w:t>Connaissance indispensable en informatique</w:t>
      </w:r>
    </w:p>
    <w:p w:rsidR="00C27BA6" w:rsidRDefault="00C27BA6" w:rsidP="00C27BA6">
      <w:pPr>
        <w:pStyle w:val="En-tte"/>
        <w:numPr>
          <w:ilvl w:val="0"/>
          <w:numId w:val="8"/>
        </w:numPr>
        <w:tabs>
          <w:tab w:val="clear" w:pos="4536"/>
          <w:tab w:val="clear" w:pos="9072"/>
        </w:tabs>
        <w:overflowPunct/>
        <w:autoSpaceDE/>
        <w:autoSpaceDN/>
        <w:adjustRightInd/>
        <w:textAlignment w:val="auto"/>
        <w:rPr>
          <w:sz w:val="22"/>
        </w:rPr>
      </w:pPr>
      <w:r>
        <w:rPr>
          <w:sz w:val="22"/>
        </w:rPr>
        <w:t>Logiciel spécifique de suivi budgétaire : finances CIVIL NET FINANCES</w:t>
      </w:r>
    </w:p>
    <w:p w:rsidR="00FD3260" w:rsidRPr="00C27BA6" w:rsidRDefault="00FD3260" w:rsidP="00FD3260">
      <w:pPr>
        <w:numPr>
          <w:ilvl w:val="0"/>
          <w:numId w:val="8"/>
        </w:numPr>
        <w:overflowPunct/>
        <w:autoSpaceDE/>
        <w:autoSpaceDN/>
        <w:adjustRightInd/>
        <w:textAlignment w:val="auto"/>
        <w:rPr>
          <w:b w:val="0"/>
          <w:szCs w:val="22"/>
        </w:rPr>
      </w:pPr>
      <w:r w:rsidRPr="00C27BA6">
        <w:rPr>
          <w:b w:val="0"/>
        </w:rPr>
        <w:t>Plateforme francilienne de dématérialisation des marchés publics : Maximilien</w:t>
      </w:r>
      <w:r w:rsidRPr="00C27BA6">
        <w:rPr>
          <w:b w:val="0"/>
          <w:szCs w:val="22"/>
        </w:rPr>
        <w:t xml:space="preserve"> </w:t>
      </w:r>
    </w:p>
    <w:p w:rsidR="00FD3260" w:rsidRPr="003D4E9A" w:rsidRDefault="00FD3260" w:rsidP="00FD3260">
      <w:pPr>
        <w:jc w:val="both"/>
        <w:rPr>
          <w:b w:val="0"/>
        </w:rPr>
      </w:pPr>
    </w:p>
    <w:p w:rsidR="00A33C42" w:rsidRDefault="00A33C42" w:rsidP="00A33C42">
      <w:pPr>
        <w:rPr>
          <w:b w:val="0"/>
          <w:sz w:val="28"/>
          <w:szCs w:val="28"/>
          <w:u w:val="single"/>
        </w:rPr>
      </w:pPr>
      <w:r w:rsidRPr="00A33C42">
        <w:rPr>
          <w:b w:val="0"/>
          <w:sz w:val="28"/>
          <w:szCs w:val="28"/>
          <w:u w:val="single"/>
        </w:rPr>
        <w:t>Conditions matérielles et contraintes</w:t>
      </w:r>
    </w:p>
    <w:p w:rsidR="00A33C42" w:rsidRDefault="00A33C42" w:rsidP="00A33C42">
      <w:pPr>
        <w:rPr>
          <w:b w:val="0"/>
          <w:sz w:val="28"/>
          <w:szCs w:val="28"/>
          <w:u w:val="single"/>
        </w:rPr>
      </w:pPr>
    </w:p>
    <w:p w:rsidR="00C27BA6" w:rsidRDefault="00A33C42" w:rsidP="00C27BA6">
      <w:pPr>
        <w:rPr>
          <w:b w:val="0"/>
        </w:rPr>
      </w:pPr>
      <w:r>
        <w:rPr>
          <w:b w:val="0"/>
          <w:szCs w:val="22"/>
        </w:rPr>
        <w:t xml:space="preserve">          </w:t>
      </w:r>
      <w:r w:rsidR="00C27BA6" w:rsidRPr="00C27BA6">
        <w:rPr>
          <w:b w:val="0"/>
        </w:rPr>
        <w:t>Centre technique municipal – Bâtiment municipal Mozar</w:t>
      </w:r>
      <w:r w:rsidR="00C27BA6">
        <w:rPr>
          <w:b w:val="0"/>
        </w:rPr>
        <w:t>t</w:t>
      </w:r>
    </w:p>
    <w:p w:rsidR="00C27BA6" w:rsidRPr="00C27BA6" w:rsidRDefault="00C27BA6" w:rsidP="00C27BA6">
      <w:pPr>
        <w:rPr>
          <w:b w:val="0"/>
          <w:szCs w:val="22"/>
        </w:rPr>
      </w:pPr>
      <w:r>
        <w:rPr>
          <w:b w:val="0"/>
        </w:rPr>
        <w:t xml:space="preserve">          </w:t>
      </w:r>
      <w:r w:rsidRPr="00C27BA6">
        <w:rPr>
          <w:b w:val="0"/>
        </w:rPr>
        <w:t>Déplacements éventuels sur les sites de la Ville et à l’Hôtel de Ville</w:t>
      </w:r>
    </w:p>
    <w:p w:rsidR="00C27BA6" w:rsidRDefault="00C27BA6" w:rsidP="00994CC6">
      <w:pPr>
        <w:pStyle w:val="Titre1"/>
        <w:rPr>
          <w:b w:val="0"/>
          <w:sz w:val="22"/>
        </w:rPr>
      </w:pPr>
    </w:p>
    <w:p w:rsidR="00FD3260" w:rsidRDefault="00FD3260" w:rsidP="00FD3260"/>
    <w:p w:rsidR="00FD3260" w:rsidRDefault="00FD3260" w:rsidP="00FD3260"/>
    <w:p w:rsidR="00FD3260" w:rsidRPr="00FD3260" w:rsidRDefault="00FD3260" w:rsidP="00FD3260"/>
    <w:p w:rsidR="00130A0A" w:rsidRPr="00951215" w:rsidRDefault="00A33C42" w:rsidP="00994CC6">
      <w:pPr>
        <w:pStyle w:val="Titre1"/>
        <w:rPr>
          <w:b w:val="0"/>
          <w:sz w:val="22"/>
        </w:rPr>
      </w:pPr>
      <w:r>
        <w:rPr>
          <w:b w:val="0"/>
          <w:sz w:val="22"/>
        </w:rPr>
        <w:t>POSTE A POURVOIR EN MARS 2020</w:t>
      </w:r>
    </w:p>
    <w:p w:rsidR="00130A0A" w:rsidRPr="00951215" w:rsidRDefault="00130A0A">
      <w:pPr>
        <w:jc w:val="center"/>
        <w:rPr>
          <w:b w:val="0"/>
        </w:rPr>
      </w:pPr>
      <w:r w:rsidRPr="00951215">
        <w:rPr>
          <w:b w:val="0"/>
        </w:rPr>
        <w:t>Adresser candidature manuscrite</w:t>
      </w:r>
    </w:p>
    <w:p w:rsidR="00130A0A" w:rsidRPr="00951215" w:rsidRDefault="00130A0A">
      <w:pPr>
        <w:pStyle w:val="Corpsdetexte31"/>
      </w:pPr>
      <w:r w:rsidRPr="00951215">
        <w:t>avec C.V. et photo à :</w:t>
      </w:r>
    </w:p>
    <w:p w:rsidR="00130A0A" w:rsidRPr="00951215" w:rsidRDefault="002E452C">
      <w:pPr>
        <w:jc w:val="center"/>
        <w:rPr>
          <w:b w:val="0"/>
        </w:rPr>
      </w:pPr>
      <w:r w:rsidRPr="00951215">
        <w:rPr>
          <w:b w:val="0"/>
        </w:rPr>
        <w:t>Madame La Maire</w:t>
      </w:r>
      <w:r w:rsidR="00130A0A" w:rsidRPr="00951215">
        <w:rPr>
          <w:b w:val="0"/>
        </w:rPr>
        <w:t xml:space="preserve"> de Fresnes</w:t>
      </w:r>
    </w:p>
    <w:p w:rsidR="00130A0A" w:rsidRPr="00951215" w:rsidRDefault="00130A0A">
      <w:pPr>
        <w:jc w:val="center"/>
        <w:rPr>
          <w:b w:val="0"/>
        </w:rPr>
      </w:pPr>
      <w:r w:rsidRPr="00951215">
        <w:rPr>
          <w:b w:val="0"/>
        </w:rPr>
        <w:t>1, place Pierre et Marie Curie</w:t>
      </w:r>
    </w:p>
    <w:p w:rsidR="00994CC6" w:rsidRPr="00951215" w:rsidRDefault="00130A0A" w:rsidP="00994CC6">
      <w:pPr>
        <w:pStyle w:val="Titre1"/>
        <w:rPr>
          <w:b w:val="0"/>
          <w:sz w:val="22"/>
        </w:rPr>
      </w:pPr>
      <w:r w:rsidRPr="00951215">
        <w:rPr>
          <w:b w:val="0"/>
          <w:sz w:val="22"/>
        </w:rPr>
        <w:t>94260 FRESNES</w:t>
      </w:r>
    </w:p>
    <w:p w:rsidR="00130A0A" w:rsidRPr="00951215" w:rsidRDefault="00E57435" w:rsidP="00984EB1">
      <w:pPr>
        <w:jc w:val="center"/>
        <w:rPr>
          <w:b w:val="0"/>
        </w:rPr>
      </w:pPr>
      <w:r w:rsidRPr="00951215">
        <w:rPr>
          <w:b w:val="0"/>
        </w:rPr>
        <w:t>recrutement</w:t>
      </w:r>
      <w:r w:rsidR="00AC0849" w:rsidRPr="00951215">
        <w:rPr>
          <w:b w:val="0"/>
        </w:rPr>
        <w:t>@fresnes94</w:t>
      </w:r>
      <w:r w:rsidR="00F60F55" w:rsidRPr="00951215">
        <w:rPr>
          <w:b w:val="0"/>
        </w:rPr>
        <w:t>.fr</w:t>
      </w:r>
    </w:p>
    <w:sectPr w:rsidR="00130A0A" w:rsidRPr="00951215" w:rsidSect="00FD3260">
      <w:pgSz w:w="11906" w:h="16838"/>
      <w:pgMar w:top="284"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312F"/>
    <w:multiLevelType w:val="hybridMultilevel"/>
    <w:tmpl w:val="188AA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42169"/>
    <w:multiLevelType w:val="hybridMultilevel"/>
    <w:tmpl w:val="C5CCC62A"/>
    <w:lvl w:ilvl="0" w:tplc="4698B4B2">
      <w:numFmt w:val="bullet"/>
      <w:lvlText w:val="-"/>
      <w:lvlJc w:val="left"/>
      <w:pPr>
        <w:tabs>
          <w:tab w:val="num" w:pos="794"/>
        </w:tabs>
        <w:ind w:left="794"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2E87FA6"/>
    <w:multiLevelType w:val="hybridMultilevel"/>
    <w:tmpl w:val="F856C21C"/>
    <w:lvl w:ilvl="0" w:tplc="20BE84E6">
      <w:numFmt w:val="bullet"/>
      <w:lvlText w:val="-"/>
      <w:lvlJc w:val="left"/>
      <w:pPr>
        <w:ind w:left="1154" w:hanging="360"/>
      </w:pPr>
      <w:rPr>
        <w:rFonts w:ascii="Arial Narrow" w:eastAsia="Times New Roman" w:hAnsi="Arial Narrow"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3">
    <w:nsid w:val="46ED44FD"/>
    <w:multiLevelType w:val="hybridMultilevel"/>
    <w:tmpl w:val="7B82C496"/>
    <w:lvl w:ilvl="0" w:tplc="7B2E260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D1715E"/>
    <w:multiLevelType w:val="hybridMultilevel"/>
    <w:tmpl w:val="C5CCC62A"/>
    <w:lvl w:ilvl="0" w:tplc="4698B4B2">
      <w:numFmt w:val="bullet"/>
      <w:lvlText w:val="-"/>
      <w:lvlJc w:val="left"/>
      <w:pPr>
        <w:tabs>
          <w:tab w:val="num" w:pos="794"/>
        </w:tabs>
        <w:ind w:left="794"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1E16B62"/>
    <w:multiLevelType w:val="hybridMultilevel"/>
    <w:tmpl w:val="A8567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3E604A"/>
    <w:multiLevelType w:val="hybridMultilevel"/>
    <w:tmpl w:val="C5CCC62A"/>
    <w:lvl w:ilvl="0" w:tplc="4698B4B2">
      <w:numFmt w:val="bullet"/>
      <w:lvlText w:val="-"/>
      <w:lvlJc w:val="left"/>
      <w:pPr>
        <w:tabs>
          <w:tab w:val="num" w:pos="794"/>
        </w:tabs>
        <w:ind w:left="794"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72D3223"/>
    <w:multiLevelType w:val="hybridMultilevel"/>
    <w:tmpl w:val="49C2EBA6"/>
    <w:lvl w:ilvl="0" w:tplc="4698B4B2">
      <w:numFmt w:val="bullet"/>
      <w:lvlText w:val="-"/>
      <w:lvlJc w:val="left"/>
      <w:pPr>
        <w:tabs>
          <w:tab w:val="num" w:pos="794"/>
        </w:tabs>
        <w:ind w:left="794"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153453F"/>
    <w:multiLevelType w:val="hybridMultilevel"/>
    <w:tmpl w:val="02220E62"/>
    <w:lvl w:ilvl="0" w:tplc="4698B4B2">
      <w:numFmt w:val="bullet"/>
      <w:lvlText w:val="-"/>
      <w:lvlJc w:val="left"/>
      <w:pPr>
        <w:tabs>
          <w:tab w:val="num" w:pos="794"/>
        </w:tabs>
        <w:ind w:left="794"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7FB27A8"/>
    <w:multiLevelType w:val="hybridMultilevel"/>
    <w:tmpl w:val="C5CCC62A"/>
    <w:lvl w:ilvl="0" w:tplc="4698B4B2">
      <w:numFmt w:val="bullet"/>
      <w:lvlText w:val="-"/>
      <w:lvlJc w:val="left"/>
      <w:pPr>
        <w:tabs>
          <w:tab w:val="num" w:pos="794"/>
        </w:tabs>
        <w:ind w:left="794"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AC0849"/>
    <w:rsid w:val="00022205"/>
    <w:rsid w:val="00030EEC"/>
    <w:rsid w:val="00070EF8"/>
    <w:rsid w:val="000940BA"/>
    <w:rsid w:val="00096892"/>
    <w:rsid w:val="000D61D4"/>
    <w:rsid w:val="000E1609"/>
    <w:rsid w:val="000F2FBD"/>
    <w:rsid w:val="000F45EE"/>
    <w:rsid w:val="0011424C"/>
    <w:rsid w:val="00130A0A"/>
    <w:rsid w:val="00140765"/>
    <w:rsid w:val="0018412A"/>
    <w:rsid w:val="001A1AC8"/>
    <w:rsid w:val="001F084A"/>
    <w:rsid w:val="001F3724"/>
    <w:rsid w:val="00222AD3"/>
    <w:rsid w:val="00225C44"/>
    <w:rsid w:val="00227996"/>
    <w:rsid w:val="00241D0D"/>
    <w:rsid w:val="00244DCE"/>
    <w:rsid w:val="0029374B"/>
    <w:rsid w:val="002A49B2"/>
    <w:rsid w:val="002E452C"/>
    <w:rsid w:val="003037B7"/>
    <w:rsid w:val="003237C1"/>
    <w:rsid w:val="00347FD9"/>
    <w:rsid w:val="00383EB9"/>
    <w:rsid w:val="003D4E9A"/>
    <w:rsid w:val="00450854"/>
    <w:rsid w:val="00494835"/>
    <w:rsid w:val="00496265"/>
    <w:rsid w:val="004F519F"/>
    <w:rsid w:val="00520012"/>
    <w:rsid w:val="0054107C"/>
    <w:rsid w:val="005522E3"/>
    <w:rsid w:val="00594DC4"/>
    <w:rsid w:val="005C6FB3"/>
    <w:rsid w:val="00616CD5"/>
    <w:rsid w:val="0063253A"/>
    <w:rsid w:val="006568C0"/>
    <w:rsid w:val="006A2784"/>
    <w:rsid w:val="006B3EFE"/>
    <w:rsid w:val="006C3481"/>
    <w:rsid w:val="006C3F00"/>
    <w:rsid w:val="006D19AB"/>
    <w:rsid w:val="006E0E48"/>
    <w:rsid w:val="007103D9"/>
    <w:rsid w:val="007200C0"/>
    <w:rsid w:val="00720BCD"/>
    <w:rsid w:val="007E770F"/>
    <w:rsid w:val="00804C84"/>
    <w:rsid w:val="00837062"/>
    <w:rsid w:val="008556C7"/>
    <w:rsid w:val="008A10A3"/>
    <w:rsid w:val="008A18D7"/>
    <w:rsid w:val="008A3768"/>
    <w:rsid w:val="008A56BA"/>
    <w:rsid w:val="008D50A0"/>
    <w:rsid w:val="008F0F56"/>
    <w:rsid w:val="008F569C"/>
    <w:rsid w:val="00951215"/>
    <w:rsid w:val="00961F80"/>
    <w:rsid w:val="00971FED"/>
    <w:rsid w:val="00972981"/>
    <w:rsid w:val="00977822"/>
    <w:rsid w:val="00983C47"/>
    <w:rsid w:val="00984EB1"/>
    <w:rsid w:val="009936E3"/>
    <w:rsid w:val="009947FA"/>
    <w:rsid w:val="00994CC6"/>
    <w:rsid w:val="009E579E"/>
    <w:rsid w:val="00A33C42"/>
    <w:rsid w:val="00A3525B"/>
    <w:rsid w:val="00AB08BD"/>
    <w:rsid w:val="00AC0849"/>
    <w:rsid w:val="00AD1719"/>
    <w:rsid w:val="00AD1C78"/>
    <w:rsid w:val="00B12D22"/>
    <w:rsid w:val="00B270DA"/>
    <w:rsid w:val="00B4706A"/>
    <w:rsid w:val="00B53898"/>
    <w:rsid w:val="00B6335C"/>
    <w:rsid w:val="00B840D1"/>
    <w:rsid w:val="00C0442E"/>
    <w:rsid w:val="00C13C7D"/>
    <w:rsid w:val="00C27BA6"/>
    <w:rsid w:val="00C35AD9"/>
    <w:rsid w:val="00C521D6"/>
    <w:rsid w:val="00C5264F"/>
    <w:rsid w:val="00C60634"/>
    <w:rsid w:val="00C7495C"/>
    <w:rsid w:val="00C923EF"/>
    <w:rsid w:val="00C96181"/>
    <w:rsid w:val="00CD1CB4"/>
    <w:rsid w:val="00D13325"/>
    <w:rsid w:val="00D21AF1"/>
    <w:rsid w:val="00D65B2B"/>
    <w:rsid w:val="00D67B44"/>
    <w:rsid w:val="00D74B41"/>
    <w:rsid w:val="00D809AD"/>
    <w:rsid w:val="00DA0A6D"/>
    <w:rsid w:val="00DA2CCF"/>
    <w:rsid w:val="00DC0EA9"/>
    <w:rsid w:val="00DC2B63"/>
    <w:rsid w:val="00DF378E"/>
    <w:rsid w:val="00E56338"/>
    <w:rsid w:val="00E57435"/>
    <w:rsid w:val="00E971A6"/>
    <w:rsid w:val="00EC1567"/>
    <w:rsid w:val="00ED2201"/>
    <w:rsid w:val="00F03AA8"/>
    <w:rsid w:val="00F373FB"/>
    <w:rsid w:val="00F55DFF"/>
    <w:rsid w:val="00F57D30"/>
    <w:rsid w:val="00F60F55"/>
    <w:rsid w:val="00F658F6"/>
    <w:rsid w:val="00F7001D"/>
    <w:rsid w:val="00F76415"/>
    <w:rsid w:val="00F83246"/>
    <w:rsid w:val="00F97F7A"/>
    <w:rsid w:val="00FD3260"/>
    <w:rsid w:val="00FF6C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996"/>
    <w:pPr>
      <w:overflowPunct w:val="0"/>
      <w:autoSpaceDE w:val="0"/>
      <w:autoSpaceDN w:val="0"/>
      <w:adjustRightInd w:val="0"/>
      <w:textAlignment w:val="baseline"/>
    </w:pPr>
    <w:rPr>
      <w:rFonts w:ascii="Arial Narrow" w:hAnsi="Arial Narrow"/>
      <w:b/>
      <w:color w:val="000000"/>
      <w:sz w:val="22"/>
    </w:rPr>
  </w:style>
  <w:style w:type="paragraph" w:styleId="Titre1">
    <w:name w:val="heading 1"/>
    <w:basedOn w:val="Normal"/>
    <w:next w:val="Normal"/>
    <w:qFormat/>
    <w:rsid w:val="00227996"/>
    <w:pPr>
      <w:keepNext/>
      <w:jc w:val="center"/>
      <w:outlineLvl w:val="0"/>
    </w:pPr>
    <w:rPr>
      <w:sz w:val="20"/>
    </w:rPr>
  </w:style>
  <w:style w:type="paragraph" w:styleId="Titre2">
    <w:name w:val="heading 2"/>
    <w:basedOn w:val="Normal"/>
    <w:next w:val="Normal"/>
    <w:qFormat/>
    <w:rsid w:val="00227996"/>
    <w:pPr>
      <w:keepNext/>
      <w:jc w:val="center"/>
      <w:outlineLvl w:val="1"/>
    </w:pPr>
    <w:rPr>
      <w:sz w:val="24"/>
    </w:rPr>
  </w:style>
  <w:style w:type="paragraph" w:styleId="Titre3">
    <w:name w:val="heading 3"/>
    <w:basedOn w:val="Normal"/>
    <w:next w:val="Normal"/>
    <w:qFormat/>
    <w:rsid w:val="00227996"/>
    <w:pPr>
      <w:keepNext/>
      <w:jc w:val="center"/>
      <w:outlineLvl w:val="2"/>
    </w:pPr>
  </w:style>
  <w:style w:type="paragraph" w:styleId="Titre4">
    <w:name w:val="heading 4"/>
    <w:basedOn w:val="Normal"/>
    <w:next w:val="Normal"/>
    <w:qFormat/>
    <w:rsid w:val="00227996"/>
    <w:pPr>
      <w:keepNext/>
      <w:outlineLvl w:val="3"/>
    </w:pPr>
    <w:rPr>
      <w:u w:val="single"/>
    </w:rPr>
  </w:style>
  <w:style w:type="paragraph" w:styleId="Titre5">
    <w:name w:val="heading 5"/>
    <w:basedOn w:val="Normal"/>
    <w:next w:val="Normal"/>
    <w:qFormat/>
    <w:rsid w:val="00227996"/>
    <w:pPr>
      <w:keepNext/>
      <w:outlineLvl w:val="4"/>
    </w:pPr>
    <w:rPr>
      <w:i/>
    </w:rPr>
  </w:style>
  <w:style w:type="paragraph" w:styleId="Titre6">
    <w:name w:val="heading 6"/>
    <w:basedOn w:val="Normal"/>
    <w:next w:val="Normal"/>
    <w:qFormat/>
    <w:rsid w:val="00227996"/>
    <w:pPr>
      <w:keepNext/>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27996"/>
    <w:pPr>
      <w:jc w:val="center"/>
    </w:pPr>
  </w:style>
  <w:style w:type="paragraph" w:styleId="Corpsdetexte">
    <w:name w:val="Body Text"/>
    <w:basedOn w:val="Normal"/>
    <w:rsid w:val="00227996"/>
    <w:rPr>
      <w:b w:val="0"/>
    </w:rPr>
  </w:style>
  <w:style w:type="paragraph" w:customStyle="1" w:styleId="Corpsdetexte21">
    <w:name w:val="Corps de texte 21"/>
    <w:basedOn w:val="Normal"/>
    <w:rsid w:val="00227996"/>
    <w:pPr>
      <w:jc w:val="both"/>
    </w:pPr>
    <w:rPr>
      <w:b w:val="0"/>
    </w:rPr>
  </w:style>
  <w:style w:type="paragraph" w:customStyle="1" w:styleId="Corpsdetexte31">
    <w:name w:val="Corps de texte 31"/>
    <w:basedOn w:val="Normal"/>
    <w:rsid w:val="00227996"/>
    <w:pPr>
      <w:jc w:val="center"/>
    </w:pPr>
    <w:rPr>
      <w:b w:val="0"/>
    </w:rPr>
  </w:style>
  <w:style w:type="paragraph" w:styleId="En-tte">
    <w:name w:val="header"/>
    <w:basedOn w:val="Normal"/>
    <w:link w:val="En-tteCar"/>
    <w:rsid w:val="00227996"/>
    <w:pPr>
      <w:tabs>
        <w:tab w:val="center" w:pos="4536"/>
        <w:tab w:val="right" w:pos="9072"/>
      </w:tabs>
    </w:pPr>
    <w:rPr>
      <w:b w:val="0"/>
      <w:color w:val="auto"/>
      <w:sz w:val="24"/>
    </w:rPr>
  </w:style>
  <w:style w:type="paragraph" w:styleId="Textedebulles">
    <w:name w:val="Balloon Text"/>
    <w:basedOn w:val="Normal"/>
    <w:semiHidden/>
    <w:rsid w:val="00227996"/>
    <w:rPr>
      <w:rFonts w:ascii="Tahoma" w:hAnsi="Tahoma" w:cs="Tahoma"/>
      <w:sz w:val="16"/>
      <w:szCs w:val="16"/>
    </w:rPr>
  </w:style>
  <w:style w:type="table" w:styleId="Grilledutableau">
    <w:name w:val="Table Grid"/>
    <w:basedOn w:val="TableauNormal"/>
    <w:rsid w:val="00FF6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452C"/>
    <w:pPr>
      <w:overflowPunct/>
      <w:autoSpaceDE/>
      <w:autoSpaceDN/>
      <w:adjustRightInd/>
      <w:ind w:left="720"/>
      <w:contextualSpacing/>
      <w:textAlignment w:val="auto"/>
    </w:pPr>
    <w:rPr>
      <w:b w:val="0"/>
      <w:color w:val="auto"/>
      <w:sz w:val="24"/>
      <w:szCs w:val="24"/>
    </w:rPr>
  </w:style>
  <w:style w:type="character" w:customStyle="1" w:styleId="En-tteCar">
    <w:name w:val="En-tête Car"/>
    <w:basedOn w:val="Policepardfaut"/>
    <w:link w:val="En-tte"/>
    <w:rsid w:val="003D4E9A"/>
    <w:rPr>
      <w:rFonts w:ascii="Arial Narrow" w:hAnsi="Arial Narrow"/>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2400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Ville de Fresnes</vt:lpstr>
    </vt:vector>
  </TitlesOfParts>
  <Company>Hewlett-Packard Company</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Fresnes</dc:title>
  <dc:creator>C.D.G.</dc:creator>
  <cp:lastModifiedBy>service.Grh7</cp:lastModifiedBy>
  <cp:revision>2</cp:revision>
  <cp:lastPrinted>2018-02-15T07:47:00Z</cp:lastPrinted>
  <dcterms:created xsi:type="dcterms:W3CDTF">2021-04-08T15:16:00Z</dcterms:created>
  <dcterms:modified xsi:type="dcterms:W3CDTF">2021-04-08T15:16:00Z</dcterms:modified>
</cp:coreProperties>
</file>