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FC2E6" w14:textId="77777777" w:rsidR="00F33956" w:rsidRDefault="00F33956" w:rsidP="00F33956"/>
    <w:p w14:paraId="5888AE22" w14:textId="77777777" w:rsidR="00F33956" w:rsidRDefault="00F33956" w:rsidP="00F33956"/>
    <w:p w14:paraId="59964299" w14:textId="77777777" w:rsidR="00F33956" w:rsidRDefault="00F33956" w:rsidP="00F33956"/>
    <w:p w14:paraId="6C55E172" w14:textId="41D4CFEF" w:rsidR="0091763C" w:rsidRDefault="0091763C" w:rsidP="0091763C">
      <w:pPr>
        <w:ind w:left="284"/>
        <w:jc w:val="both"/>
      </w:pPr>
      <w:r>
        <w:t>Dans le cadre de sa compétence en matière de documents d'urbanisme, la Communauté d’Agglomération Coulommiers Pays de Brie qui regroupe 54 communes, recrute un chargé de mission Habitat - Aménagement pour conforter ses équipes et assurer le suivi et l’animation de la politique de l’Habitat à l’échelle de la Communauté d’Agglomération.</w:t>
      </w:r>
    </w:p>
    <w:p w14:paraId="35B6C488" w14:textId="6AE03500" w:rsidR="0091763C" w:rsidRDefault="0091763C" w:rsidP="0091763C">
      <w:pPr>
        <w:ind w:left="284"/>
        <w:jc w:val="both"/>
      </w:pPr>
      <w:r>
        <w:t>Placé sous l’autorité du responsable de service, vous assurez les différentes missions liées à la compétence en matière d’habitat, en assurant le suivi des procédures en cours, la mise en œuvre et la gestion de l’observatoire de l’habitat et participant à l’élaboration et à la mise en œuvre des différentes politiques et actions en matière d’habitat et d’urbanisme.</w:t>
      </w:r>
    </w:p>
    <w:p w14:paraId="7A4CB8AE" w14:textId="77777777" w:rsidR="0091763C" w:rsidRDefault="0091763C" w:rsidP="00F33956"/>
    <w:p w14:paraId="64E2B623" w14:textId="77777777" w:rsidR="00867AE6" w:rsidRDefault="00867AE6" w:rsidP="00867AE6">
      <w:pPr>
        <w:pStyle w:val="Standard"/>
      </w:pPr>
      <w:r>
        <w:rPr>
          <w:b/>
          <w:sz w:val="24"/>
          <w:szCs w:val="24"/>
        </w:rPr>
        <w:t xml:space="preserve">Fiche de poste </w:t>
      </w:r>
    </w:p>
    <w:p w14:paraId="68723ABF" w14:textId="77777777" w:rsidR="00867AE6" w:rsidRPr="003756FD" w:rsidRDefault="00867AE6" w:rsidP="00867AE6">
      <w:pPr>
        <w:pStyle w:val="Standard"/>
        <w:rPr>
          <w:b/>
          <w:sz w:val="24"/>
          <w:szCs w:val="24"/>
        </w:rPr>
      </w:pPr>
      <w:r w:rsidRPr="000F1E92">
        <w:rPr>
          <w:b/>
          <w:sz w:val="24"/>
          <w:szCs w:val="24"/>
        </w:rPr>
        <w:t xml:space="preserve">Chargé(e) de mission - </w:t>
      </w:r>
      <w:r>
        <w:rPr>
          <w:b/>
          <w:sz w:val="24"/>
          <w:szCs w:val="24"/>
        </w:rPr>
        <w:t>p</w:t>
      </w:r>
      <w:r w:rsidRPr="000F1E92">
        <w:rPr>
          <w:b/>
          <w:sz w:val="24"/>
          <w:szCs w:val="24"/>
        </w:rPr>
        <w:t xml:space="preserve">olitique locale de l’habitat et </w:t>
      </w:r>
      <w:r>
        <w:rPr>
          <w:b/>
          <w:sz w:val="24"/>
          <w:szCs w:val="24"/>
        </w:rPr>
        <w:t>a</w:t>
      </w:r>
      <w:r w:rsidRPr="000F1E92">
        <w:rPr>
          <w:b/>
          <w:sz w:val="24"/>
          <w:szCs w:val="24"/>
        </w:rPr>
        <w:t>ménagement du territoire</w:t>
      </w:r>
    </w:p>
    <w:p w14:paraId="0144B005" w14:textId="77777777" w:rsidR="00867AE6" w:rsidRDefault="00867AE6" w:rsidP="00867AE6">
      <w:pPr>
        <w:pStyle w:val="Standard"/>
      </w:pPr>
    </w:p>
    <w:p w14:paraId="4321623E" w14:textId="77777777" w:rsidR="00867AE6" w:rsidRDefault="00867AE6" w:rsidP="00867AE6">
      <w:pPr>
        <w:pStyle w:val="Standard"/>
        <w:pBdr>
          <w:top w:val="single" w:sz="4" w:space="1" w:color="00000A"/>
          <w:left w:val="single" w:sz="4" w:space="4" w:color="00000A"/>
          <w:bottom w:val="single" w:sz="4" w:space="1" w:color="00000A"/>
          <w:right w:val="single" w:sz="4" w:space="4" w:color="00000A"/>
        </w:pBdr>
      </w:pPr>
      <w:r>
        <w:t>Missions du poste </w:t>
      </w:r>
    </w:p>
    <w:p w14:paraId="4E0053E0" w14:textId="77777777" w:rsidR="00F33956" w:rsidRDefault="00F33956" w:rsidP="00F33956"/>
    <w:p w14:paraId="266D46C5" w14:textId="335E06B5" w:rsidR="00F33956" w:rsidRPr="00867AE6" w:rsidRDefault="00867AE6" w:rsidP="00C80905">
      <w:pPr>
        <w:spacing w:after="0" w:line="240" w:lineRule="auto"/>
        <w:ind w:firstLine="142"/>
        <w:rPr>
          <w:b/>
          <w:bCs/>
        </w:rPr>
      </w:pPr>
      <w:r w:rsidRPr="00867AE6">
        <w:rPr>
          <w:b/>
          <w:bCs/>
        </w:rPr>
        <w:t>Mission : Pole Habitat</w:t>
      </w:r>
    </w:p>
    <w:p w14:paraId="507D60DB" w14:textId="18D38C71" w:rsidR="00F33956" w:rsidRDefault="00F33956" w:rsidP="00C80905">
      <w:pPr>
        <w:pStyle w:val="Paragraphedeliste"/>
        <w:numPr>
          <w:ilvl w:val="0"/>
          <w:numId w:val="2"/>
        </w:numPr>
        <w:spacing w:after="0" w:line="240" w:lineRule="auto"/>
      </w:pPr>
      <w:r>
        <w:t>Participer à la définition des orientations stratégiques en matière d’habitat en transversalité</w:t>
      </w:r>
      <w:r w:rsidR="00867AE6">
        <w:t xml:space="preserve"> </w:t>
      </w:r>
      <w:r>
        <w:t>avec les autres thématiques (Aménagement, urbanisme, environnement, tourisme)</w:t>
      </w:r>
      <w:r w:rsidR="005F2EC0">
        <w:t xml:space="preserve"> et contribuer à la mise en œuvre de la politique de l'habitat</w:t>
      </w:r>
      <w:r w:rsidR="00C80905">
        <w:t xml:space="preserve"> à l’échelle de la Communauté d’Agglomération</w:t>
      </w:r>
      <w:r w:rsidR="005F2EC0">
        <w:t> ;</w:t>
      </w:r>
    </w:p>
    <w:p w14:paraId="11E9DD1E" w14:textId="7F8EA546" w:rsidR="005F2EC0" w:rsidRDefault="00867AE6" w:rsidP="00C80905">
      <w:pPr>
        <w:pStyle w:val="Paragraphedeliste"/>
        <w:numPr>
          <w:ilvl w:val="0"/>
          <w:numId w:val="2"/>
        </w:numPr>
        <w:spacing w:after="0" w:line="240" w:lineRule="auto"/>
        <w:jc w:val="both"/>
      </w:pPr>
      <w:r>
        <w:t>Suivre et mettre en œuvre les actions du futur PLH pour le développement de l'offre en logement</w:t>
      </w:r>
      <w:r w:rsidR="005F2EC0">
        <w:t>s</w:t>
      </w:r>
      <w:r>
        <w:t xml:space="preserve"> ;</w:t>
      </w:r>
      <w:r w:rsidR="005F2EC0">
        <w:t xml:space="preserve"> Conseil et accompagnement de l’agglomération et des communes dans le montage des projets en lien le PLH (réhabilitation logements communaux, fonds de portage, foncier, écoquartier, logements seniors…),</w:t>
      </w:r>
    </w:p>
    <w:p w14:paraId="490BA5B0" w14:textId="4808C70B" w:rsidR="005F2EC0" w:rsidRDefault="005F2EC0" w:rsidP="00C80905">
      <w:pPr>
        <w:pStyle w:val="Paragraphedeliste"/>
        <w:numPr>
          <w:ilvl w:val="0"/>
          <w:numId w:val="2"/>
        </w:numPr>
        <w:spacing w:after="0" w:line="240" w:lineRule="auto"/>
      </w:pPr>
      <w:r>
        <w:t xml:space="preserve">Mise en œuvre, animation, suivi budgétaire et évaluation du programme d’actions en matière d’habitat (PLH, OPAH, …) : mise en place des conventions et règlements d’intervention, suivi des subventions et du budget, coordination avec les partenaires, </w:t>
      </w:r>
    </w:p>
    <w:p w14:paraId="2F95669E" w14:textId="7B74B3DF" w:rsidR="00867AE6" w:rsidRDefault="00867AE6" w:rsidP="00C80905">
      <w:pPr>
        <w:pStyle w:val="Paragraphedeliste"/>
        <w:numPr>
          <w:ilvl w:val="0"/>
          <w:numId w:val="2"/>
        </w:numPr>
        <w:spacing w:after="0" w:line="240" w:lineRule="auto"/>
      </w:pPr>
      <w:r>
        <w:t xml:space="preserve">Développer l’observatoire local de l’habitat (marché foncier et immobilier, logement, </w:t>
      </w:r>
      <w:r w:rsidRPr="00867AE6">
        <w:t>touristique, construction, logement vacant</w:t>
      </w:r>
      <w:r>
        <w:t xml:space="preserve">, …) </w:t>
      </w:r>
    </w:p>
    <w:p w14:paraId="557EC78A" w14:textId="50CA9944" w:rsidR="00867AE6" w:rsidRDefault="00867AE6" w:rsidP="00C80905">
      <w:pPr>
        <w:pStyle w:val="Paragraphedeliste"/>
        <w:numPr>
          <w:ilvl w:val="0"/>
          <w:numId w:val="2"/>
        </w:numPr>
        <w:spacing w:after="0" w:line="240" w:lineRule="auto"/>
      </w:pPr>
      <w:r>
        <w:t xml:space="preserve">Assurer l'animation de la politique de l’Habitat à l’échelle de la Communauté d’Agglomération  (Conférence Intercommunale du Logement, PPGD, Convention Intercommunale d'Attribution...) ; </w:t>
      </w:r>
    </w:p>
    <w:p w14:paraId="7213C5C4" w14:textId="77777777" w:rsidR="00867AE6" w:rsidRDefault="00867AE6" w:rsidP="00C80905">
      <w:pPr>
        <w:pStyle w:val="Paragraphedeliste"/>
        <w:numPr>
          <w:ilvl w:val="0"/>
          <w:numId w:val="2"/>
        </w:numPr>
        <w:spacing w:after="0" w:line="240" w:lineRule="auto"/>
      </w:pPr>
      <w:r>
        <w:t>Mettre en œuvre des actions sur les réponses aux besoins plus spécifiques (habitat inclusif, logement des jeunes, parcours résidentiels...) ;</w:t>
      </w:r>
    </w:p>
    <w:p w14:paraId="34C7430C" w14:textId="2F804C47" w:rsidR="00867AE6" w:rsidRDefault="00867AE6" w:rsidP="00C80905">
      <w:pPr>
        <w:pStyle w:val="Paragraphedeliste"/>
        <w:numPr>
          <w:ilvl w:val="0"/>
          <w:numId w:val="2"/>
        </w:numPr>
        <w:spacing w:after="0" w:line="240" w:lineRule="auto"/>
      </w:pPr>
      <w:r>
        <w:t>Être force de proposition et de conseil sur la programmation de logement du territoire ;</w:t>
      </w:r>
    </w:p>
    <w:p w14:paraId="3CFDE2FF" w14:textId="65068EE4" w:rsidR="00F33956" w:rsidRPr="00867AE6" w:rsidRDefault="00F33956" w:rsidP="00C80905">
      <w:pPr>
        <w:pStyle w:val="Paragraphedeliste"/>
        <w:numPr>
          <w:ilvl w:val="0"/>
          <w:numId w:val="2"/>
        </w:numPr>
        <w:spacing w:after="0" w:line="240" w:lineRule="auto"/>
      </w:pPr>
      <w:r w:rsidRPr="00867AE6">
        <w:t>Suivre l’évolution réglementaire et les actualités dans le domaine de l’habitat.</w:t>
      </w:r>
    </w:p>
    <w:p w14:paraId="56D13A32" w14:textId="77628B2B" w:rsidR="00F33956" w:rsidRDefault="00F33956" w:rsidP="00C80905">
      <w:pPr>
        <w:pStyle w:val="Paragraphedeliste"/>
        <w:numPr>
          <w:ilvl w:val="0"/>
          <w:numId w:val="2"/>
        </w:numPr>
        <w:spacing w:after="0" w:line="240" w:lineRule="auto"/>
      </w:pPr>
      <w:r w:rsidRPr="00867AE6">
        <w:t>Assurer le suivi et la bonne gestion administrative des dossiers à présenter en commission</w:t>
      </w:r>
      <w:r w:rsidR="00867AE6" w:rsidRPr="00867AE6">
        <w:t xml:space="preserve"> </w:t>
      </w:r>
      <w:r w:rsidRPr="00867AE6">
        <w:t>et des délibérations</w:t>
      </w:r>
      <w:r w:rsidR="00C80905">
        <w:t> ;</w:t>
      </w:r>
    </w:p>
    <w:p w14:paraId="0BD6B633" w14:textId="4F852007" w:rsidR="0091763C" w:rsidRDefault="005F2EC0" w:rsidP="0091763C">
      <w:pPr>
        <w:pStyle w:val="Paragraphedeliste"/>
        <w:numPr>
          <w:ilvl w:val="0"/>
          <w:numId w:val="2"/>
        </w:numPr>
        <w:spacing w:after="0" w:line="240" w:lineRule="auto"/>
      </w:pPr>
      <w:r>
        <w:t>Suivi des procédures d’évolution des documents d’urbanisme (SDRIF, PLUi, PLU) en lien avec la politique intercommunale en matière d’habitat, en appui du responsable de service et de la personne en charge de la planification</w:t>
      </w:r>
    </w:p>
    <w:p w14:paraId="5AD158E1" w14:textId="77777777" w:rsidR="00C80905" w:rsidRDefault="00C80905" w:rsidP="00C80905">
      <w:pPr>
        <w:spacing w:after="0" w:line="240" w:lineRule="auto"/>
      </w:pPr>
    </w:p>
    <w:p w14:paraId="64E49B6C" w14:textId="77777777" w:rsidR="0091763C" w:rsidRDefault="0091763C" w:rsidP="00C80905">
      <w:pPr>
        <w:spacing w:after="0" w:line="240" w:lineRule="auto"/>
      </w:pPr>
    </w:p>
    <w:p w14:paraId="673A9E6F" w14:textId="77777777" w:rsidR="0091763C" w:rsidRDefault="0091763C" w:rsidP="00C80905">
      <w:pPr>
        <w:spacing w:after="0" w:line="240" w:lineRule="auto"/>
      </w:pPr>
    </w:p>
    <w:p w14:paraId="0E07D277" w14:textId="77777777" w:rsidR="0091763C" w:rsidRDefault="0091763C" w:rsidP="00C80905">
      <w:pPr>
        <w:spacing w:after="0" w:line="240" w:lineRule="auto"/>
      </w:pPr>
    </w:p>
    <w:p w14:paraId="73DCCF99" w14:textId="77777777" w:rsidR="0091763C" w:rsidRDefault="0091763C" w:rsidP="00C80905">
      <w:pPr>
        <w:spacing w:after="0" w:line="240" w:lineRule="auto"/>
      </w:pPr>
    </w:p>
    <w:p w14:paraId="3921E194" w14:textId="77777777" w:rsidR="0091763C" w:rsidRDefault="0091763C" w:rsidP="00C80905">
      <w:pPr>
        <w:spacing w:after="0" w:line="240" w:lineRule="auto"/>
      </w:pPr>
    </w:p>
    <w:p w14:paraId="686776ED" w14:textId="77777777" w:rsidR="0091763C" w:rsidRDefault="0091763C" w:rsidP="00C80905">
      <w:pPr>
        <w:spacing w:after="0" w:line="240" w:lineRule="auto"/>
      </w:pPr>
    </w:p>
    <w:p w14:paraId="119C18D3" w14:textId="77777777" w:rsidR="0091763C" w:rsidRDefault="0091763C" w:rsidP="00C80905">
      <w:pPr>
        <w:spacing w:after="0" w:line="240" w:lineRule="auto"/>
      </w:pPr>
    </w:p>
    <w:p w14:paraId="01F495C5" w14:textId="77777777" w:rsidR="00C80905" w:rsidRPr="00C80905" w:rsidRDefault="00C80905" w:rsidP="00C80905">
      <w:pPr>
        <w:spacing w:after="0" w:line="240" w:lineRule="auto"/>
        <w:ind w:firstLine="142"/>
        <w:rPr>
          <w:b/>
          <w:bCs/>
        </w:rPr>
      </w:pPr>
      <w:r w:rsidRPr="00C80905">
        <w:rPr>
          <w:b/>
          <w:bCs/>
        </w:rPr>
        <w:t>Pôle projets publics d’aménagement</w:t>
      </w:r>
    </w:p>
    <w:p w14:paraId="1F226283" w14:textId="77777777" w:rsidR="00C80905" w:rsidRPr="00B41F89" w:rsidRDefault="00C80905" w:rsidP="00C80905">
      <w:pPr>
        <w:pStyle w:val="Activits"/>
        <w:ind w:left="0" w:firstLine="0"/>
        <w:rPr>
          <w:rFonts w:ascii="Calibri" w:hAnsi="Calibri" w:cs="Calibri"/>
          <w:b/>
          <w:bCs/>
          <w:i/>
          <w:iCs/>
          <w:color w:val="auto"/>
          <w:sz w:val="22"/>
          <w:szCs w:val="22"/>
        </w:rPr>
      </w:pPr>
    </w:p>
    <w:p w14:paraId="0529FB0F" w14:textId="77777777" w:rsidR="00C80905" w:rsidRPr="00B41F89" w:rsidRDefault="00C80905" w:rsidP="00C80905">
      <w:pPr>
        <w:pStyle w:val="Activits"/>
        <w:numPr>
          <w:ilvl w:val="0"/>
          <w:numId w:val="3"/>
        </w:numPr>
        <w:rPr>
          <w:rFonts w:ascii="Calibri" w:hAnsi="Calibri" w:cs="Calibri"/>
          <w:color w:val="auto"/>
          <w:sz w:val="22"/>
          <w:szCs w:val="22"/>
        </w:rPr>
      </w:pPr>
      <w:r w:rsidRPr="00B41F89">
        <w:rPr>
          <w:rFonts w:ascii="Calibri" w:hAnsi="Calibri" w:cs="Calibri"/>
          <w:color w:val="auto"/>
          <w:sz w:val="22"/>
          <w:szCs w:val="22"/>
        </w:rPr>
        <w:t>Elaboration et suivi des procédures d’aménagement (Zones d’aménagement concerté)</w:t>
      </w:r>
    </w:p>
    <w:p w14:paraId="36913329" w14:textId="77777777" w:rsidR="00C80905" w:rsidRPr="00B41F89" w:rsidRDefault="00C80905" w:rsidP="00C80905">
      <w:pPr>
        <w:pStyle w:val="Activits"/>
        <w:numPr>
          <w:ilvl w:val="0"/>
          <w:numId w:val="3"/>
        </w:numPr>
        <w:rPr>
          <w:rFonts w:ascii="Calibri" w:hAnsi="Calibri" w:cs="Calibri"/>
          <w:color w:val="auto"/>
          <w:sz w:val="22"/>
          <w:szCs w:val="22"/>
        </w:rPr>
      </w:pPr>
      <w:r w:rsidRPr="00B41F89">
        <w:rPr>
          <w:rFonts w:ascii="Calibri" w:hAnsi="Calibri" w:cs="Calibri"/>
          <w:color w:val="auto"/>
          <w:sz w:val="22"/>
          <w:szCs w:val="22"/>
        </w:rPr>
        <w:t>Piloter, planifier le travail d’élaboration du SCoT, assurer son suivi et son évaluation</w:t>
      </w:r>
    </w:p>
    <w:p w14:paraId="7B647505" w14:textId="77777777" w:rsidR="00C80905" w:rsidRPr="00B41F89" w:rsidRDefault="00C80905" w:rsidP="00C80905">
      <w:pPr>
        <w:pStyle w:val="Activits"/>
        <w:numPr>
          <w:ilvl w:val="0"/>
          <w:numId w:val="3"/>
        </w:numPr>
        <w:rPr>
          <w:rFonts w:ascii="Calibri" w:hAnsi="Calibri" w:cs="Calibri"/>
          <w:color w:val="auto"/>
          <w:sz w:val="22"/>
          <w:szCs w:val="22"/>
        </w:rPr>
      </w:pPr>
      <w:r w:rsidRPr="00B41F89">
        <w:rPr>
          <w:rFonts w:ascii="Calibri" w:hAnsi="Calibri" w:cs="Calibri"/>
          <w:color w:val="auto"/>
          <w:sz w:val="22"/>
          <w:szCs w:val="22"/>
        </w:rPr>
        <w:t>Suivre les documents d’urbanisme et tous les schémas locaux pour s’assurer de leur compatibilité avec le futur SCoT</w:t>
      </w:r>
    </w:p>
    <w:p w14:paraId="57EA4BCF" w14:textId="77777777" w:rsidR="00C80905" w:rsidRPr="00B41F89" w:rsidRDefault="00C80905" w:rsidP="00C80905">
      <w:pPr>
        <w:pStyle w:val="Activits"/>
        <w:numPr>
          <w:ilvl w:val="0"/>
          <w:numId w:val="3"/>
        </w:numPr>
        <w:rPr>
          <w:rFonts w:ascii="Calibri" w:hAnsi="Calibri" w:cs="Calibri"/>
          <w:color w:val="auto"/>
          <w:sz w:val="22"/>
          <w:szCs w:val="22"/>
        </w:rPr>
      </w:pPr>
      <w:r w:rsidRPr="00B41F89">
        <w:rPr>
          <w:rFonts w:ascii="Calibri" w:hAnsi="Calibri" w:cs="Calibri"/>
          <w:color w:val="auto"/>
          <w:sz w:val="22"/>
          <w:szCs w:val="22"/>
        </w:rPr>
        <w:t xml:space="preserve">Suivi administratif, technique, juridique et financier, gestion de la communication et de la concertation, </w:t>
      </w:r>
    </w:p>
    <w:p w14:paraId="526B1BF0" w14:textId="77777777" w:rsidR="00C80905" w:rsidRPr="00B41F89" w:rsidRDefault="00C80905" w:rsidP="00C80905">
      <w:pPr>
        <w:pStyle w:val="Activits"/>
        <w:numPr>
          <w:ilvl w:val="0"/>
          <w:numId w:val="3"/>
        </w:numPr>
        <w:rPr>
          <w:rFonts w:ascii="Calibri" w:hAnsi="Calibri" w:cs="Calibri"/>
          <w:bCs/>
          <w:iCs/>
          <w:color w:val="auto"/>
          <w:sz w:val="22"/>
          <w:szCs w:val="22"/>
        </w:rPr>
      </w:pPr>
      <w:r w:rsidRPr="00B41F89">
        <w:rPr>
          <w:rFonts w:ascii="Calibri" w:hAnsi="Calibri" w:cs="Calibri"/>
          <w:bCs/>
          <w:iCs/>
          <w:color w:val="auto"/>
          <w:sz w:val="22"/>
          <w:szCs w:val="22"/>
        </w:rPr>
        <w:t>Mettre en œuvre les orientations stratégiques en matière d’aménagement</w:t>
      </w:r>
    </w:p>
    <w:p w14:paraId="721BBAEC" w14:textId="77777777" w:rsidR="00C80905" w:rsidRPr="00B41F89" w:rsidRDefault="00C80905" w:rsidP="00C80905">
      <w:pPr>
        <w:pStyle w:val="Activits"/>
        <w:numPr>
          <w:ilvl w:val="0"/>
          <w:numId w:val="3"/>
        </w:numPr>
        <w:rPr>
          <w:rFonts w:ascii="Calibri" w:hAnsi="Calibri" w:cs="Calibri"/>
          <w:color w:val="auto"/>
          <w:sz w:val="22"/>
          <w:szCs w:val="22"/>
        </w:rPr>
      </w:pPr>
      <w:r w:rsidRPr="00B41F89">
        <w:rPr>
          <w:rFonts w:ascii="Calibri" w:hAnsi="Calibri" w:cs="Calibri"/>
          <w:color w:val="auto"/>
          <w:sz w:val="22"/>
          <w:szCs w:val="22"/>
        </w:rPr>
        <w:t>Analyser les évolutions du territoire et les besoins</w:t>
      </w:r>
    </w:p>
    <w:p w14:paraId="2CDEEFCA" w14:textId="77777777" w:rsidR="00C80905" w:rsidRPr="00B41F89" w:rsidRDefault="00C80905" w:rsidP="00C80905">
      <w:pPr>
        <w:pStyle w:val="Activits"/>
        <w:numPr>
          <w:ilvl w:val="0"/>
          <w:numId w:val="3"/>
        </w:numPr>
        <w:rPr>
          <w:rFonts w:ascii="Calibri" w:hAnsi="Calibri" w:cs="Calibri"/>
          <w:color w:val="auto"/>
          <w:sz w:val="22"/>
          <w:szCs w:val="22"/>
        </w:rPr>
      </w:pPr>
      <w:r w:rsidRPr="00B41F89">
        <w:rPr>
          <w:rFonts w:ascii="Calibri" w:hAnsi="Calibri" w:cs="Calibri"/>
          <w:color w:val="auto"/>
          <w:sz w:val="22"/>
          <w:szCs w:val="22"/>
        </w:rPr>
        <w:t>Analyser la faisabilité des projets</w:t>
      </w:r>
    </w:p>
    <w:p w14:paraId="7FA1DC30" w14:textId="77777777" w:rsidR="00C80905" w:rsidRPr="00B41F89" w:rsidRDefault="00C80905" w:rsidP="00C80905">
      <w:pPr>
        <w:pStyle w:val="Activits"/>
        <w:numPr>
          <w:ilvl w:val="0"/>
          <w:numId w:val="3"/>
        </w:numPr>
        <w:rPr>
          <w:rFonts w:ascii="Calibri" w:hAnsi="Calibri" w:cs="Calibri"/>
          <w:color w:val="auto"/>
          <w:sz w:val="22"/>
          <w:szCs w:val="22"/>
        </w:rPr>
      </w:pPr>
      <w:r w:rsidRPr="00B41F89">
        <w:rPr>
          <w:rFonts w:ascii="Calibri" w:hAnsi="Calibri" w:cs="Calibri"/>
          <w:color w:val="auto"/>
          <w:sz w:val="22"/>
          <w:szCs w:val="22"/>
        </w:rPr>
        <w:t xml:space="preserve">Participation aux réunions partenaires institutionnels </w:t>
      </w:r>
    </w:p>
    <w:p w14:paraId="029107FA" w14:textId="77777777" w:rsidR="00C80905" w:rsidRDefault="00C80905" w:rsidP="00C80905">
      <w:pPr>
        <w:spacing w:after="0" w:line="240" w:lineRule="auto"/>
      </w:pPr>
    </w:p>
    <w:p w14:paraId="4715E2A2" w14:textId="77777777" w:rsidR="00C80905" w:rsidRPr="00E6277A" w:rsidRDefault="00C80905" w:rsidP="00C80905">
      <w:pPr>
        <w:pStyle w:val="Standard"/>
        <w:pBdr>
          <w:top w:val="single" w:sz="4" w:space="1" w:color="00000A"/>
          <w:left w:val="single" w:sz="4" w:space="4" w:color="00000A"/>
          <w:bottom w:val="single" w:sz="4" w:space="1" w:color="00000A"/>
          <w:right w:val="single" w:sz="4" w:space="4" w:color="00000A"/>
        </w:pBdr>
        <w:ind w:left="284" w:right="141"/>
      </w:pPr>
      <w:r>
        <w:t>Relations de travail</w:t>
      </w:r>
    </w:p>
    <w:p w14:paraId="2DA44123" w14:textId="77777777" w:rsidR="00C80905" w:rsidRDefault="00C80905" w:rsidP="00C80905">
      <w:pPr>
        <w:pStyle w:val="Standard"/>
        <w:ind w:left="284" w:right="141"/>
        <w:jc w:val="both"/>
        <w:rPr>
          <w:sz w:val="20"/>
          <w:szCs w:val="20"/>
        </w:rPr>
      </w:pPr>
    </w:p>
    <w:p w14:paraId="11639EDB" w14:textId="77777777" w:rsidR="00C80905" w:rsidRPr="00E6277A" w:rsidRDefault="00C80905" w:rsidP="00C80905">
      <w:pPr>
        <w:pStyle w:val="Standard"/>
        <w:ind w:left="284" w:right="141"/>
        <w:jc w:val="both"/>
      </w:pPr>
      <w:r w:rsidRPr="00E6277A">
        <w:t xml:space="preserve">Placé(e) sous l’autorité directe </w:t>
      </w:r>
      <w:r>
        <w:t xml:space="preserve">du responsable urbanisme et planification et </w:t>
      </w:r>
      <w:r w:rsidRPr="00E6277A">
        <w:t>de la directrice générale des services.</w:t>
      </w:r>
    </w:p>
    <w:p w14:paraId="35D1E172" w14:textId="77777777" w:rsidR="00C80905" w:rsidRDefault="00C80905" w:rsidP="00C80905">
      <w:pPr>
        <w:pStyle w:val="Standard"/>
        <w:ind w:left="284" w:right="141"/>
        <w:jc w:val="both"/>
        <w:rPr>
          <w:sz w:val="20"/>
          <w:szCs w:val="20"/>
        </w:rPr>
      </w:pPr>
    </w:p>
    <w:p w14:paraId="4FC29A7F" w14:textId="77777777" w:rsidR="00C80905" w:rsidRPr="00E6277A" w:rsidRDefault="00C80905" w:rsidP="00C80905">
      <w:pPr>
        <w:pStyle w:val="Standard"/>
        <w:ind w:left="284" w:right="141"/>
        <w:jc w:val="both"/>
        <w:rPr>
          <w:sz w:val="20"/>
          <w:szCs w:val="20"/>
        </w:rPr>
      </w:pPr>
    </w:p>
    <w:p w14:paraId="77ADC9EF" w14:textId="77777777" w:rsidR="00C80905" w:rsidRDefault="00C80905" w:rsidP="00C80905">
      <w:pPr>
        <w:pStyle w:val="Standard"/>
        <w:pBdr>
          <w:top w:val="single" w:sz="4" w:space="1" w:color="00000A"/>
          <w:left w:val="single" w:sz="4" w:space="4" w:color="00000A"/>
          <w:bottom w:val="single" w:sz="4" w:space="1" w:color="00000A"/>
          <w:right w:val="single" w:sz="4" w:space="4" w:color="00000A"/>
        </w:pBdr>
        <w:ind w:left="284" w:right="141"/>
      </w:pPr>
      <w:r>
        <w:t>Conditions d’exercice</w:t>
      </w:r>
    </w:p>
    <w:p w14:paraId="6128C0D2" w14:textId="77777777" w:rsidR="00C80905" w:rsidRPr="00E6277A" w:rsidRDefault="00C80905" w:rsidP="00C80905">
      <w:pPr>
        <w:pStyle w:val="Standard"/>
        <w:ind w:left="284" w:right="141"/>
        <w:jc w:val="left"/>
        <w:rPr>
          <w:sz w:val="18"/>
          <w:szCs w:val="18"/>
        </w:rPr>
      </w:pPr>
    </w:p>
    <w:p w14:paraId="737A20D0" w14:textId="77777777" w:rsidR="00C80905" w:rsidRPr="00461D21" w:rsidRDefault="00C80905" w:rsidP="00C80905">
      <w:pPr>
        <w:pStyle w:val="Activits"/>
        <w:numPr>
          <w:ilvl w:val="0"/>
          <w:numId w:val="3"/>
        </w:numPr>
        <w:ind w:left="709" w:right="141" w:hanging="284"/>
        <w:rPr>
          <w:rFonts w:ascii="Calibri" w:hAnsi="Calibri" w:cs="Calibri"/>
          <w:color w:val="auto"/>
          <w:sz w:val="22"/>
          <w:szCs w:val="22"/>
        </w:rPr>
      </w:pPr>
      <w:r w:rsidRPr="00461D21">
        <w:rPr>
          <w:rFonts w:ascii="Calibri" w:hAnsi="Calibri" w:cs="Calibri"/>
          <w:color w:val="auto"/>
          <w:sz w:val="22"/>
          <w:szCs w:val="22"/>
        </w:rPr>
        <w:t xml:space="preserve">Temps de travail hebdomadaire de 37h30 par semaine </w:t>
      </w:r>
    </w:p>
    <w:p w14:paraId="2F49B450" w14:textId="77777777" w:rsidR="00C80905" w:rsidRPr="00461D21" w:rsidRDefault="00C80905" w:rsidP="00C80905">
      <w:pPr>
        <w:pStyle w:val="Activits"/>
        <w:numPr>
          <w:ilvl w:val="0"/>
          <w:numId w:val="3"/>
        </w:numPr>
        <w:ind w:left="709" w:right="141" w:hanging="284"/>
        <w:rPr>
          <w:rFonts w:ascii="Calibri" w:hAnsi="Calibri" w:cs="Calibri"/>
          <w:color w:val="auto"/>
          <w:sz w:val="22"/>
          <w:szCs w:val="22"/>
        </w:rPr>
      </w:pPr>
      <w:r w:rsidRPr="00461D21">
        <w:rPr>
          <w:rFonts w:ascii="Calibri" w:hAnsi="Calibri" w:cs="Calibri"/>
          <w:color w:val="auto"/>
          <w:sz w:val="22"/>
          <w:szCs w:val="22"/>
        </w:rPr>
        <w:t xml:space="preserve">Lieu d’affectation – 17 Boulevard de la Marne – 77120 Coulommiers </w:t>
      </w:r>
    </w:p>
    <w:p w14:paraId="39973881" w14:textId="77777777" w:rsidR="00C80905" w:rsidRPr="00461D21" w:rsidRDefault="00C80905" w:rsidP="00C80905">
      <w:pPr>
        <w:pStyle w:val="Activits"/>
        <w:numPr>
          <w:ilvl w:val="0"/>
          <w:numId w:val="3"/>
        </w:numPr>
        <w:ind w:left="709" w:right="141" w:hanging="284"/>
        <w:rPr>
          <w:rFonts w:ascii="Calibri" w:hAnsi="Calibri" w:cs="Calibri"/>
          <w:color w:val="auto"/>
          <w:sz w:val="22"/>
          <w:szCs w:val="22"/>
        </w:rPr>
      </w:pPr>
      <w:r w:rsidRPr="00461D21">
        <w:rPr>
          <w:rFonts w:ascii="Calibri" w:hAnsi="Calibri" w:cs="Calibri"/>
          <w:color w:val="auto"/>
          <w:sz w:val="22"/>
          <w:szCs w:val="22"/>
        </w:rPr>
        <w:t xml:space="preserve">Traitement de base + régime indemnitaire + CNAS + prévoyance (1er </w:t>
      </w:r>
      <w:r>
        <w:rPr>
          <w:rFonts w:ascii="Calibri" w:hAnsi="Calibri" w:cs="Calibri"/>
          <w:color w:val="auto"/>
          <w:sz w:val="22"/>
          <w:szCs w:val="22"/>
        </w:rPr>
        <w:t>mars</w:t>
      </w:r>
      <w:r w:rsidRPr="00461D21">
        <w:rPr>
          <w:rFonts w:ascii="Calibri" w:hAnsi="Calibri" w:cs="Calibri"/>
          <w:color w:val="auto"/>
          <w:sz w:val="22"/>
          <w:szCs w:val="22"/>
        </w:rPr>
        <w:t xml:space="preserve"> 2023) </w:t>
      </w:r>
    </w:p>
    <w:p w14:paraId="795F85BA" w14:textId="77777777" w:rsidR="00C80905" w:rsidRDefault="00C80905" w:rsidP="00C80905">
      <w:pPr>
        <w:pStyle w:val="Activits"/>
        <w:numPr>
          <w:ilvl w:val="0"/>
          <w:numId w:val="3"/>
        </w:numPr>
        <w:ind w:left="709" w:right="141" w:hanging="284"/>
        <w:rPr>
          <w:rFonts w:ascii="Calibri" w:hAnsi="Calibri" w:cs="Calibri"/>
          <w:color w:val="auto"/>
          <w:sz w:val="22"/>
          <w:szCs w:val="22"/>
        </w:rPr>
      </w:pPr>
      <w:r w:rsidRPr="00461D21">
        <w:rPr>
          <w:rFonts w:ascii="Calibri" w:hAnsi="Calibri" w:cs="Calibri"/>
          <w:color w:val="auto"/>
          <w:sz w:val="22"/>
          <w:szCs w:val="22"/>
        </w:rPr>
        <w:t>Télétravail possible (1 jour par semaine)</w:t>
      </w:r>
    </w:p>
    <w:p w14:paraId="609A1ABE" w14:textId="77777777" w:rsidR="00C80905" w:rsidRPr="002F6C26" w:rsidRDefault="00C80905" w:rsidP="00C80905">
      <w:pPr>
        <w:pStyle w:val="Activits"/>
        <w:numPr>
          <w:ilvl w:val="0"/>
          <w:numId w:val="3"/>
        </w:numPr>
        <w:ind w:left="709" w:right="141" w:hanging="284"/>
        <w:rPr>
          <w:sz w:val="20"/>
        </w:rPr>
      </w:pPr>
      <w:r w:rsidRPr="002F6C26">
        <w:rPr>
          <w:rFonts w:ascii="Calibri" w:hAnsi="Calibri" w:cs="Calibri"/>
          <w:color w:val="auto"/>
          <w:sz w:val="22"/>
          <w:szCs w:val="22"/>
        </w:rPr>
        <w:t xml:space="preserve">Prise de fonction : </w:t>
      </w:r>
      <w:r>
        <w:rPr>
          <w:rFonts w:ascii="Calibri" w:hAnsi="Calibri" w:cs="Calibri"/>
          <w:color w:val="auto"/>
          <w:sz w:val="22"/>
          <w:szCs w:val="22"/>
        </w:rPr>
        <w:t>dès que possible</w:t>
      </w:r>
    </w:p>
    <w:p w14:paraId="1300D3B4" w14:textId="77777777" w:rsidR="00C80905" w:rsidRPr="002F6C26" w:rsidRDefault="00C80905" w:rsidP="00C80905">
      <w:pPr>
        <w:pStyle w:val="Activits"/>
        <w:ind w:left="709" w:right="141" w:firstLine="0"/>
        <w:rPr>
          <w:sz w:val="20"/>
        </w:rPr>
      </w:pPr>
    </w:p>
    <w:p w14:paraId="21C64A5A" w14:textId="77777777" w:rsidR="00C80905" w:rsidRDefault="00C80905" w:rsidP="00C80905">
      <w:pPr>
        <w:pStyle w:val="Standard"/>
        <w:pBdr>
          <w:top w:val="single" w:sz="4" w:space="1" w:color="00000A"/>
          <w:left w:val="single" w:sz="4" w:space="4" w:color="00000A"/>
          <w:bottom w:val="single" w:sz="4" w:space="1" w:color="00000A"/>
          <w:right w:val="single" w:sz="4" w:space="4" w:color="00000A"/>
        </w:pBdr>
        <w:ind w:left="284" w:right="141"/>
      </w:pPr>
      <w:r>
        <w:t>Aptitudes requises </w:t>
      </w:r>
    </w:p>
    <w:p w14:paraId="4F1F2DBE" w14:textId="77777777" w:rsidR="00C80905" w:rsidRPr="00E6277A" w:rsidRDefault="00C80905" w:rsidP="00C80905">
      <w:pPr>
        <w:pStyle w:val="Standard"/>
        <w:ind w:left="284" w:right="141"/>
        <w:rPr>
          <w:sz w:val="20"/>
          <w:szCs w:val="20"/>
        </w:rPr>
      </w:pPr>
    </w:p>
    <w:p w14:paraId="7A2AC410" w14:textId="77777777" w:rsidR="00C80905" w:rsidRPr="00E6277A" w:rsidRDefault="00C80905" w:rsidP="00C80905">
      <w:pPr>
        <w:pStyle w:val="Activits"/>
        <w:numPr>
          <w:ilvl w:val="0"/>
          <w:numId w:val="3"/>
        </w:numPr>
        <w:ind w:left="709" w:right="141" w:hanging="283"/>
        <w:rPr>
          <w:rFonts w:ascii="Calibri" w:hAnsi="Calibri" w:cs="Calibri"/>
          <w:color w:val="auto"/>
          <w:sz w:val="22"/>
          <w:szCs w:val="22"/>
        </w:rPr>
      </w:pPr>
      <w:r w:rsidRPr="00E6277A">
        <w:rPr>
          <w:rFonts w:ascii="Calibri" w:hAnsi="Calibri" w:cs="Calibri"/>
          <w:color w:val="auto"/>
          <w:sz w:val="22"/>
          <w:szCs w:val="22"/>
        </w:rPr>
        <w:t>Bonne connaissance des collectivités territoriales et des outils de planification</w:t>
      </w:r>
    </w:p>
    <w:p w14:paraId="55B0852F" w14:textId="77777777" w:rsidR="00C80905" w:rsidRPr="00E6277A" w:rsidRDefault="00C80905" w:rsidP="00C80905">
      <w:pPr>
        <w:pStyle w:val="Activits"/>
        <w:numPr>
          <w:ilvl w:val="0"/>
          <w:numId w:val="3"/>
        </w:numPr>
        <w:ind w:left="709" w:right="141" w:hanging="283"/>
        <w:rPr>
          <w:rFonts w:ascii="Calibri" w:hAnsi="Calibri" w:cs="Calibri"/>
          <w:color w:val="auto"/>
          <w:sz w:val="22"/>
          <w:szCs w:val="22"/>
        </w:rPr>
      </w:pPr>
      <w:r w:rsidRPr="00E6277A">
        <w:rPr>
          <w:rFonts w:ascii="Calibri" w:hAnsi="Calibri" w:cs="Calibri"/>
          <w:color w:val="auto"/>
          <w:sz w:val="22"/>
          <w:szCs w:val="22"/>
        </w:rPr>
        <w:t>Maîtrise de la réglementation et des procédures en lien avec les champs d’intervention</w:t>
      </w:r>
    </w:p>
    <w:p w14:paraId="6FF24126" w14:textId="77777777" w:rsidR="00C80905" w:rsidRPr="00E6277A" w:rsidRDefault="00C80905" w:rsidP="00C80905">
      <w:pPr>
        <w:pStyle w:val="Activits"/>
        <w:numPr>
          <w:ilvl w:val="0"/>
          <w:numId w:val="3"/>
        </w:numPr>
        <w:ind w:left="709" w:right="141" w:hanging="283"/>
        <w:rPr>
          <w:rFonts w:ascii="Calibri" w:hAnsi="Calibri" w:cs="Calibri"/>
          <w:color w:val="auto"/>
          <w:sz w:val="22"/>
          <w:szCs w:val="22"/>
        </w:rPr>
      </w:pPr>
      <w:r w:rsidRPr="00E6277A">
        <w:rPr>
          <w:rFonts w:ascii="Calibri" w:hAnsi="Calibri" w:cs="Calibri"/>
          <w:color w:val="auto"/>
          <w:sz w:val="22"/>
          <w:szCs w:val="22"/>
        </w:rPr>
        <w:t>Connaissance des procédures de marchés publics</w:t>
      </w:r>
    </w:p>
    <w:p w14:paraId="3BBA5048" w14:textId="77777777" w:rsidR="00C80905" w:rsidRPr="00E6277A" w:rsidRDefault="00C80905" w:rsidP="00C80905">
      <w:pPr>
        <w:pStyle w:val="Activits"/>
        <w:numPr>
          <w:ilvl w:val="0"/>
          <w:numId w:val="3"/>
        </w:numPr>
        <w:ind w:left="709" w:right="141" w:hanging="283"/>
        <w:rPr>
          <w:rFonts w:ascii="Calibri" w:hAnsi="Calibri" w:cs="Calibri"/>
          <w:color w:val="auto"/>
          <w:sz w:val="22"/>
          <w:szCs w:val="22"/>
        </w:rPr>
      </w:pPr>
      <w:r w:rsidRPr="00E6277A">
        <w:rPr>
          <w:rFonts w:ascii="Calibri" w:hAnsi="Calibri" w:cs="Calibri"/>
          <w:color w:val="auto"/>
          <w:sz w:val="22"/>
          <w:szCs w:val="22"/>
        </w:rPr>
        <w:t xml:space="preserve">Maîtriser la pratique des logiciels bureautiques courants </w:t>
      </w:r>
      <w:r>
        <w:rPr>
          <w:rFonts w:ascii="Calibri" w:hAnsi="Calibri" w:cs="Calibri"/>
          <w:color w:val="auto"/>
          <w:sz w:val="22"/>
          <w:szCs w:val="22"/>
        </w:rPr>
        <w:t>et d’un SIG</w:t>
      </w:r>
    </w:p>
    <w:p w14:paraId="75A6AF32" w14:textId="77777777" w:rsidR="00C80905" w:rsidRPr="00E6277A" w:rsidRDefault="00C80905" w:rsidP="00C80905">
      <w:pPr>
        <w:pStyle w:val="Activits"/>
        <w:numPr>
          <w:ilvl w:val="0"/>
          <w:numId w:val="3"/>
        </w:numPr>
        <w:ind w:left="709" w:right="141" w:hanging="283"/>
        <w:rPr>
          <w:rFonts w:ascii="Calibri" w:hAnsi="Calibri" w:cs="Calibri"/>
          <w:color w:val="auto"/>
          <w:sz w:val="22"/>
          <w:szCs w:val="22"/>
        </w:rPr>
      </w:pPr>
      <w:r w:rsidRPr="00E6277A">
        <w:rPr>
          <w:rFonts w:ascii="Calibri" w:hAnsi="Calibri" w:cs="Calibri"/>
          <w:color w:val="auto"/>
          <w:sz w:val="22"/>
          <w:szCs w:val="22"/>
        </w:rPr>
        <w:t>Capacité à travailler en équipe</w:t>
      </w:r>
    </w:p>
    <w:p w14:paraId="169C1797" w14:textId="77777777" w:rsidR="00C80905" w:rsidRPr="00E6277A" w:rsidRDefault="00C80905" w:rsidP="00C80905">
      <w:pPr>
        <w:pStyle w:val="Activits"/>
        <w:numPr>
          <w:ilvl w:val="0"/>
          <w:numId w:val="3"/>
        </w:numPr>
        <w:ind w:left="709" w:right="141" w:hanging="283"/>
        <w:rPr>
          <w:rFonts w:ascii="Calibri" w:hAnsi="Calibri" w:cs="Calibri"/>
          <w:color w:val="auto"/>
          <w:sz w:val="22"/>
          <w:szCs w:val="22"/>
        </w:rPr>
      </w:pPr>
      <w:r w:rsidRPr="00E6277A">
        <w:rPr>
          <w:rFonts w:ascii="Calibri" w:hAnsi="Calibri" w:cs="Calibri"/>
          <w:color w:val="auto"/>
          <w:sz w:val="22"/>
          <w:szCs w:val="22"/>
        </w:rPr>
        <w:t>Qualités rédactionnelles</w:t>
      </w:r>
    </w:p>
    <w:p w14:paraId="7D41AA3C" w14:textId="77777777" w:rsidR="00C80905" w:rsidRPr="00E6277A" w:rsidRDefault="00C80905" w:rsidP="00C80905">
      <w:pPr>
        <w:pStyle w:val="Activits"/>
        <w:numPr>
          <w:ilvl w:val="0"/>
          <w:numId w:val="3"/>
        </w:numPr>
        <w:ind w:left="709" w:right="141" w:hanging="283"/>
        <w:rPr>
          <w:rFonts w:ascii="Calibri" w:hAnsi="Calibri" w:cs="Calibri"/>
          <w:color w:val="auto"/>
          <w:sz w:val="22"/>
          <w:szCs w:val="22"/>
        </w:rPr>
      </w:pPr>
      <w:r w:rsidRPr="00E6277A">
        <w:rPr>
          <w:rFonts w:ascii="Calibri" w:hAnsi="Calibri" w:cs="Calibri"/>
          <w:color w:val="auto"/>
          <w:sz w:val="22"/>
          <w:szCs w:val="22"/>
        </w:rPr>
        <w:t>Aptitude à l’animation de réunions, à la concertation de réseaux d’acteurs et au travail en équipe pluridisciplinaire</w:t>
      </w:r>
    </w:p>
    <w:p w14:paraId="5B2CAA58" w14:textId="77777777" w:rsidR="00C80905" w:rsidRPr="00E6277A" w:rsidRDefault="00C80905" w:rsidP="00C80905">
      <w:pPr>
        <w:pStyle w:val="Activits"/>
        <w:numPr>
          <w:ilvl w:val="0"/>
          <w:numId w:val="3"/>
        </w:numPr>
        <w:ind w:left="709" w:right="141" w:hanging="283"/>
        <w:rPr>
          <w:rFonts w:ascii="Calibri" w:hAnsi="Calibri" w:cs="Calibri"/>
          <w:color w:val="auto"/>
          <w:sz w:val="22"/>
          <w:szCs w:val="22"/>
        </w:rPr>
      </w:pPr>
      <w:r w:rsidRPr="00E6277A">
        <w:rPr>
          <w:rFonts w:ascii="Calibri" w:hAnsi="Calibri" w:cs="Calibri"/>
          <w:color w:val="auto"/>
          <w:sz w:val="22"/>
          <w:szCs w:val="22"/>
        </w:rPr>
        <w:t>Qualités relationnelles</w:t>
      </w:r>
    </w:p>
    <w:p w14:paraId="5B8FD732" w14:textId="77777777" w:rsidR="00C80905" w:rsidRPr="00E6277A" w:rsidRDefault="00C80905" w:rsidP="00C80905">
      <w:pPr>
        <w:pStyle w:val="Activits"/>
        <w:numPr>
          <w:ilvl w:val="0"/>
          <w:numId w:val="3"/>
        </w:numPr>
        <w:ind w:left="709" w:right="141" w:hanging="283"/>
        <w:rPr>
          <w:rFonts w:ascii="Calibri" w:hAnsi="Calibri" w:cs="Calibri"/>
          <w:color w:val="auto"/>
          <w:sz w:val="22"/>
          <w:szCs w:val="22"/>
        </w:rPr>
      </w:pPr>
      <w:r w:rsidRPr="00E6277A">
        <w:rPr>
          <w:rFonts w:ascii="Calibri" w:hAnsi="Calibri" w:cs="Calibri"/>
          <w:color w:val="auto"/>
          <w:sz w:val="22"/>
          <w:szCs w:val="22"/>
        </w:rPr>
        <w:t>Aptitude à la prise de parole en public</w:t>
      </w:r>
    </w:p>
    <w:p w14:paraId="383F8237" w14:textId="77777777" w:rsidR="00C80905" w:rsidRPr="00E6277A" w:rsidRDefault="00C80905" w:rsidP="00C80905">
      <w:pPr>
        <w:pStyle w:val="Activits"/>
        <w:numPr>
          <w:ilvl w:val="0"/>
          <w:numId w:val="3"/>
        </w:numPr>
        <w:ind w:left="709" w:right="141" w:hanging="283"/>
        <w:rPr>
          <w:rFonts w:ascii="Calibri" w:hAnsi="Calibri" w:cs="Calibri"/>
          <w:color w:val="auto"/>
          <w:sz w:val="22"/>
          <w:szCs w:val="22"/>
        </w:rPr>
      </w:pPr>
      <w:r w:rsidRPr="00E6277A">
        <w:rPr>
          <w:rFonts w:ascii="Calibri" w:hAnsi="Calibri" w:cs="Calibri"/>
          <w:color w:val="auto"/>
          <w:sz w:val="22"/>
          <w:szCs w:val="22"/>
        </w:rPr>
        <w:t>Méthodes de conduite de projet</w:t>
      </w:r>
    </w:p>
    <w:p w14:paraId="777344C7" w14:textId="77777777" w:rsidR="00C80905" w:rsidRPr="00E6277A" w:rsidRDefault="00C80905" w:rsidP="00C80905">
      <w:pPr>
        <w:pStyle w:val="Activits"/>
        <w:numPr>
          <w:ilvl w:val="0"/>
          <w:numId w:val="3"/>
        </w:numPr>
        <w:ind w:left="709" w:right="141" w:hanging="283"/>
        <w:rPr>
          <w:rFonts w:ascii="Calibri" w:hAnsi="Calibri" w:cs="Calibri"/>
          <w:color w:val="auto"/>
          <w:sz w:val="22"/>
          <w:szCs w:val="22"/>
        </w:rPr>
      </w:pPr>
      <w:r w:rsidRPr="00E6277A">
        <w:rPr>
          <w:rFonts w:ascii="Calibri" w:hAnsi="Calibri" w:cs="Calibri"/>
          <w:color w:val="auto"/>
          <w:sz w:val="22"/>
          <w:szCs w:val="22"/>
        </w:rPr>
        <w:t>Capacité d’analyse et de synthèse</w:t>
      </w:r>
    </w:p>
    <w:p w14:paraId="1C228D77" w14:textId="77777777" w:rsidR="00C80905" w:rsidRDefault="00C80905" w:rsidP="00C80905">
      <w:pPr>
        <w:pStyle w:val="Activits"/>
        <w:numPr>
          <w:ilvl w:val="0"/>
          <w:numId w:val="3"/>
        </w:numPr>
        <w:ind w:left="709" w:right="141" w:hanging="283"/>
        <w:rPr>
          <w:rFonts w:ascii="Calibri" w:hAnsi="Calibri" w:cs="Calibri"/>
          <w:color w:val="auto"/>
          <w:sz w:val="22"/>
          <w:szCs w:val="22"/>
        </w:rPr>
      </w:pPr>
      <w:r w:rsidRPr="00E6277A">
        <w:rPr>
          <w:rFonts w:ascii="Calibri" w:hAnsi="Calibri" w:cs="Calibri"/>
          <w:color w:val="auto"/>
          <w:sz w:val="22"/>
          <w:szCs w:val="22"/>
        </w:rPr>
        <w:t>Capacité d’autonomie et sens des responsabilités</w:t>
      </w:r>
    </w:p>
    <w:p w14:paraId="1F285642" w14:textId="1DEE4979" w:rsidR="00C80905" w:rsidRPr="00E6277A" w:rsidRDefault="00C80905" w:rsidP="00C80905">
      <w:pPr>
        <w:pStyle w:val="Activits"/>
        <w:numPr>
          <w:ilvl w:val="0"/>
          <w:numId w:val="3"/>
        </w:numPr>
        <w:ind w:left="709" w:right="141" w:hanging="283"/>
        <w:rPr>
          <w:rFonts w:ascii="Calibri" w:hAnsi="Calibri" w:cs="Calibri"/>
          <w:color w:val="auto"/>
          <w:sz w:val="22"/>
          <w:szCs w:val="22"/>
        </w:rPr>
      </w:pPr>
      <w:r>
        <w:rPr>
          <w:rFonts w:ascii="Calibri" w:hAnsi="Calibri" w:cs="Calibri"/>
          <w:color w:val="auto"/>
          <w:sz w:val="22"/>
          <w:szCs w:val="22"/>
        </w:rPr>
        <w:t>Permis B</w:t>
      </w:r>
    </w:p>
    <w:p w14:paraId="6546A17E" w14:textId="77777777" w:rsidR="00C80905" w:rsidRDefault="00C80905" w:rsidP="00C80905">
      <w:pPr>
        <w:spacing w:after="0" w:line="240" w:lineRule="auto"/>
      </w:pPr>
    </w:p>
    <w:sectPr w:rsidR="00C80905">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04425" w14:textId="77777777" w:rsidR="00F33956" w:rsidRDefault="00F33956" w:rsidP="0051096E">
      <w:pPr>
        <w:spacing w:after="0" w:line="240" w:lineRule="auto"/>
      </w:pPr>
      <w:r>
        <w:separator/>
      </w:r>
    </w:p>
  </w:endnote>
  <w:endnote w:type="continuationSeparator" w:id="0">
    <w:p w14:paraId="138F8370" w14:textId="77777777" w:rsidR="00F33956" w:rsidRDefault="00F33956" w:rsidP="00510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C2218" w14:textId="77777777" w:rsidR="0051096E" w:rsidRDefault="005109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B3FE5" w14:textId="77777777" w:rsidR="0051096E" w:rsidRDefault="0051096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D09D1" w14:textId="77777777" w:rsidR="0051096E" w:rsidRDefault="0051096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46A97" w14:textId="77777777" w:rsidR="00F33956" w:rsidRDefault="00F33956" w:rsidP="0051096E">
      <w:pPr>
        <w:spacing w:after="0" w:line="240" w:lineRule="auto"/>
      </w:pPr>
      <w:r>
        <w:separator/>
      </w:r>
    </w:p>
  </w:footnote>
  <w:footnote w:type="continuationSeparator" w:id="0">
    <w:p w14:paraId="261EABE8" w14:textId="77777777" w:rsidR="00F33956" w:rsidRDefault="00F33956" w:rsidP="005109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B7D34" w14:textId="77777777" w:rsidR="0051096E" w:rsidRDefault="0051096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EB5F6" w14:textId="77777777" w:rsidR="0051096E" w:rsidRDefault="0051096E">
    <w:pPr>
      <w:pStyle w:val="En-tte"/>
    </w:pPr>
    <w:r w:rsidRPr="0051096E">
      <w:rPr>
        <w:rFonts w:ascii="Calibri" w:eastAsia="Calibri" w:hAnsi="Calibri" w:cs="Times New Roman"/>
        <w:noProof/>
      </w:rPr>
      <w:drawing>
        <wp:anchor distT="0" distB="0" distL="114300" distR="114300" simplePos="0" relativeHeight="251659264" behindDoc="1" locked="0" layoutInCell="1" allowOverlap="1" wp14:anchorId="39520899" wp14:editId="1B20BA37">
          <wp:simplePos x="0" y="0"/>
          <wp:positionH relativeFrom="page">
            <wp:posOffset>83185</wp:posOffset>
          </wp:positionH>
          <wp:positionV relativeFrom="paragraph">
            <wp:posOffset>-305435</wp:posOffset>
          </wp:positionV>
          <wp:extent cx="7391400" cy="10443845"/>
          <wp:effectExtent l="0" t="0" r="0" b="0"/>
          <wp:wrapNone/>
          <wp:docPr id="2" name="Image 2" descr="A4_PAPIER-A-ENTETE_CAC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4_PAPIER-A-ENTETE_CACP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91400" cy="10443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3D40D" w14:textId="77777777" w:rsidR="0051096E" w:rsidRDefault="0051096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F6153"/>
    <w:multiLevelType w:val="hybridMultilevel"/>
    <w:tmpl w:val="DF52E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AC0B2C"/>
    <w:multiLevelType w:val="hybridMultilevel"/>
    <w:tmpl w:val="86E6B190"/>
    <w:lvl w:ilvl="0" w:tplc="92900D96">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15:restartNumberingAfterBreak="0">
    <w:nsid w:val="74FF2997"/>
    <w:multiLevelType w:val="hybridMultilevel"/>
    <w:tmpl w:val="BC22F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02662219">
    <w:abstractNumId w:val="0"/>
  </w:num>
  <w:num w:numId="2" w16cid:durableId="1157721547">
    <w:abstractNumId w:val="1"/>
  </w:num>
  <w:num w:numId="3" w16cid:durableId="10913190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956"/>
    <w:rsid w:val="00007CEE"/>
    <w:rsid w:val="003E1114"/>
    <w:rsid w:val="0051096E"/>
    <w:rsid w:val="005F2EC0"/>
    <w:rsid w:val="0086476E"/>
    <w:rsid w:val="00867AE6"/>
    <w:rsid w:val="0091763C"/>
    <w:rsid w:val="00C80905"/>
    <w:rsid w:val="00F339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094ED"/>
  <w15:chartTrackingRefBased/>
  <w15:docId w15:val="{1E2D08F9-64AF-403E-9848-3D3198E16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1096E"/>
    <w:pPr>
      <w:tabs>
        <w:tab w:val="center" w:pos="4536"/>
        <w:tab w:val="right" w:pos="9072"/>
      </w:tabs>
      <w:spacing w:after="0" w:line="240" w:lineRule="auto"/>
    </w:pPr>
  </w:style>
  <w:style w:type="character" w:customStyle="1" w:styleId="En-tteCar">
    <w:name w:val="En-tête Car"/>
    <w:basedOn w:val="Policepardfaut"/>
    <w:link w:val="En-tte"/>
    <w:uiPriority w:val="99"/>
    <w:rsid w:val="0051096E"/>
  </w:style>
  <w:style w:type="paragraph" w:styleId="Pieddepage">
    <w:name w:val="footer"/>
    <w:basedOn w:val="Normal"/>
    <w:link w:val="PieddepageCar"/>
    <w:uiPriority w:val="99"/>
    <w:unhideWhenUsed/>
    <w:rsid w:val="005109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096E"/>
  </w:style>
  <w:style w:type="paragraph" w:customStyle="1" w:styleId="Standard">
    <w:name w:val="Standard"/>
    <w:rsid w:val="00867AE6"/>
    <w:pPr>
      <w:suppressAutoHyphens/>
      <w:autoSpaceDN w:val="0"/>
      <w:spacing w:after="0" w:line="240" w:lineRule="auto"/>
      <w:jc w:val="center"/>
      <w:textAlignment w:val="baseline"/>
    </w:pPr>
    <w:rPr>
      <w:rFonts w:ascii="Calibri" w:eastAsia="SimSun" w:hAnsi="Calibri" w:cs="F"/>
      <w:kern w:val="3"/>
    </w:rPr>
  </w:style>
  <w:style w:type="paragraph" w:styleId="Paragraphedeliste">
    <w:name w:val="List Paragraph"/>
    <w:basedOn w:val="Normal"/>
    <w:uiPriority w:val="34"/>
    <w:qFormat/>
    <w:rsid w:val="00867AE6"/>
    <w:pPr>
      <w:ind w:left="720"/>
      <w:contextualSpacing/>
    </w:pPr>
  </w:style>
  <w:style w:type="paragraph" w:customStyle="1" w:styleId="Activits">
    <w:name w:val="Activités"/>
    <w:basedOn w:val="Normal"/>
    <w:rsid w:val="00867AE6"/>
    <w:pPr>
      <w:widowControl w:val="0"/>
      <w:spacing w:after="0" w:line="240" w:lineRule="auto"/>
      <w:ind w:left="68" w:hanging="68"/>
      <w:jc w:val="both"/>
    </w:pPr>
    <w:rPr>
      <w:rFonts w:ascii="Helvetica" w:eastAsia="Times New Roman" w:hAnsi="Helvetica" w:cs="Times New Roman"/>
      <w:color w:val="000080"/>
      <w:sz w:val="18"/>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NAUD%20MAHOT\OneDrive%20-%20coulommierspaysdebrie.fr\Documents\Mod&#232;les%20Office%20personnalis&#233;s\modele%20CACPB.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7a9ece-ff25-42cc-b0dd-ca941b93d6bf" xsi:nil="true"/>
    <lcf76f155ced4ddcb4097134ff3c332f xmlns="2a42f92a-4308-4bd2-9dc3-6a1bfbebe5c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D12144DBB3424CAE3833FEB1BE24A5" ma:contentTypeVersion="15" ma:contentTypeDescription="Crée un document." ma:contentTypeScope="" ma:versionID="a9d0dfc530ecf9c6e64e8622bad1775c">
  <xsd:schema xmlns:xsd="http://www.w3.org/2001/XMLSchema" xmlns:xs="http://www.w3.org/2001/XMLSchema" xmlns:p="http://schemas.microsoft.com/office/2006/metadata/properties" xmlns:ns2="2a42f92a-4308-4bd2-9dc3-6a1bfbebe5c9" xmlns:ns3="d37a9ece-ff25-42cc-b0dd-ca941b93d6bf" targetNamespace="http://schemas.microsoft.com/office/2006/metadata/properties" ma:root="true" ma:fieldsID="6a1b134a080d56076ca255953f264175" ns2:_="" ns3:_="">
    <xsd:import namespace="2a42f92a-4308-4bd2-9dc3-6a1bfbebe5c9"/>
    <xsd:import namespace="d37a9ece-ff25-42cc-b0dd-ca941b93d6b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42f92a-4308-4bd2-9dc3-6a1bfbebe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e699ae54-53ad-4770-8f11-265fbc6135ad"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7a9ece-ff25-42cc-b0dd-ca941b93d6b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54bbfd9-a077-4fa5-a78b-3e1cd463ce2e}" ma:internalName="TaxCatchAll" ma:showField="CatchAllData" ma:web="d37a9ece-ff25-42cc-b0dd-ca941b93d6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929B7A-5741-4EC9-B3A5-61E78CF7869D}">
  <ds:schemaRefs>
    <ds:schemaRef ds:uri="http://schemas.microsoft.com/office/2006/metadata/properties"/>
    <ds:schemaRef ds:uri="http://schemas.microsoft.com/office/infopath/2007/PartnerControls"/>
    <ds:schemaRef ds:uri="d37a9ece-ff25-42cc-b0dd-ca941b93d6bf"/>
    <ds:schemaRef ds:uri="2a42f92a-4308-4bd2-9dc3-6a1bfbebe5c9"/>
  </ds:schemaRefs>
</ds:datastoreItem>
</file>

<file path=customXml/itemProps2.xml><?xml version="1.0" encoding="utf-8"?>
<ds:datastoreItem xmlns:ds="http://schemas.openxmlformats.org/officeDocument/2006/customXml" ds:itemID="{679F59C9-49CE-44EA-801C-B1444649F85E}">
  <ds:schemaRefs>
    <ds:schemaRef ds:uri="http://schemas.microsoft.com/sharepoint/v3/contenttype/forms"/>
  </ds:schemaRefs>
</ds:datastoreItem>
</file>

<file path=customXml/itemProps3.xml><?xml version="1.0" encoding="utf-8"?>
<ds:datastoreItem xmlns:ds="http://schemas.openxmlformats.org/officeDocument/2006/customXml" ds:itemID="{3CB8476F-0682-47C1-BD9A-75BF30DF2109}"/>
</file>

<file path=docProps/app.xml><?xml version="1.0" encoding="utf-8"?>
<Properties xmlns="http://schemas.openxmlformats.org/officeDocument/2006/extended-properties" xmlns:vt="http://schemas.openxmlformats.org/officeDocument/2006/docPropsVTypes">
  <Template>modele CACPB</Template>
  <TotalTime>2</TotalTime>
  <Pages>2</Pages>
  <Words>680</Words>
  <Characters>3743</Characters>
  <Application>Microsoft Office Word</Application>
  <DocSecurity>4</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MAHOT</dc:creator>
  <cp:keywords/>
  <dc:description/>
  <cp:lastModifiedBy>Severine Ravez</cp:lastModifiedBy>
  <cp:revision>2</cp:revision>
  <dcterms:created xsi:type="dcterms:W3CDTF">2023-09-04T14:38:00Z</dcterms:created>
  <dcterms:modified xsi:type="dcterms:W3CDTF">2023-09-04T14:38:00Z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0x010100E7D12144DBB3424CAE3833FEB1BE24A5</vt:lpwstr>
  </property>
</Properties>
</file>