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9FD77" w14:textId="77777777" w:rsidR="005E7A93" w:rsidRDefault="005E7A93" w:rsidP="00902CF6">
      <w:pPr>
        <w:pStyle w:val="Standard"/>
        <w:jc w:val="both"/>
      </w:pPr>
    </w:p>
    <w:p w14:paraId="574DBB23" w14:textId="77777777" w:rsidR="005E7A93" w:rsidRDefault="005E7A93" w:rsidP="00902CF6">
      <w:pPr>
        <w:pStyle w:val="Standard"/>
        <w:jc w:val="both"/>
      </w:pPr>
    </w:p>
    <w:p w14:paraId="23D22440" w14:textId="77777777" w:rsidR="009B10A1" w:rsidRPr="0024073A" w:rsidRDefault="009B10A1" w:rsidP="009B10A1">
      <w:pPr>
        <w:rPr>
          <w:rFonts w:eastAsia="Times New Roman" w:cstheme="minorHAnsi"/>
          <w:b/>
          <w:bCs/>
          <w:sz w:val="24"/>
          <w:szCs w:val="24"/>
          <w:lang w:eastAsia="fr-FR"/>
        </w:rPr>
      </w:pPr>
      <w:r w:rsidRPr="0024073A">
        <w:rPr>
          <w:rFonts w:eastAsia="Times New Roman" w:cstheme="minorHAnsi"/>
          <w:b/>
          <w:bCs/>
          <w:sz w:val="24"/>
          <w:szCs w:val="24"/>
          <w:lang w:eastAsia="fr-FR"/>
        </w:rPr>
        <w:t>La Communauté d’Agglomération Coulommiers Pays de Brie</w:t>
      </w:r>
    </w:p>
    <w:p w14:paraId="4FC57C2C" w14:textId="77777777" w:rsidR="009B10A1" w:rsidRPr="0024073A" w:rsidRDefault="009B10A1" w:rsidP="009B10A1">
      <w:pPr>
        <w:rPr>
          <w:rFonts w:eastAsia="Times New Roman" w:cstheme="minorHAnsi"/>
          <w:sz w:val="24"/>
          <w:szCs w:val="24"/>
          <w:lang w:eastAsia="fr-FR"/>
        </w:rPr>
      </w:pPr>
      <w:r w:rsidRPr="0024073A">
        <w:rPr>
          <w:rFonts w:eastAsia="Times New Roman" w:cstheme="minorHAnsi"/>
          <w:sz w:val="24"/>
          <w:szCs w:val="24"/>
          <w:lang w:eastAsia="fr-FR"/>
        </w:rPr>
        <w:t>Seine-et-Marne – 60 km (Est) de Paris</w:t>
      </w:r>
    </w:p>
    <w:p w14:paraId="6639846A" w14:textId="77777777" w:rsidR="009B10A1" w:rsidRPr="0024073A" w:rsidRDefault="009B10A1" w:rsidP="009B10A1">
      <w:pPr>
        <w:rPr>
          <w:rFonts w:eastAsia="Times New Roman" w:cstheme="minorHAnsi"/>
          <w:b/>
          <w:bCs/>
          <w:sz w:val="24"/>
          <w:szCs w:val="24"/>
          <w:lang w:eastAsia="fr-FR"/>
        </w:rPr>
      </w:pPr>
      <w:r w:rsidRPr="0024073A">
        <w:rPr>
          <w:rFonts w:eastAsia="Times New Roman" w:cstheme="minorHAnsi"/>
          <w:sz w:val="24"/>
          <w:szCs w:val="24"/>
          <w:lang w:eastAsia="fr-FR"/>
        </w:rPr>
        <w:t>94 000 habitants – 54 communes</w:t>
      </w:r>
      <w:r w:rsidRPr="0024073A">
        <w:rPr>
          <w:rFonts w:eastAsia="Times New Roman" w:cstheme="minorHAnsi"/>
          <w:b/>
          <w:bCs/>
          <w:sz w:val="24"/>
          <w:szCs w:val="24"/>
          <w:lang w:eastAsia="fr-FR"/>
        </w:rPr>
        <w:t xml:space="preserve"> </w:t>
      </w:r>
    </w:p>
    <w:p w14:paraId="4799CDF2" w14:textId="77777777" w:rsidR="009B10A1" w:rsidRPr="0024073A" w:rsidRDefault="009B10A1" w:rsidP="009B10A1">
      <w:pPr>
        <w:rPr>
          <w:rFonts w:eastAsia="Times New Roman" w:cstheme="minorHAnsi"/>
          <w:b/>
          <w:bCs/>
          <w:sz w:val="24"/>
          <w:szCs w:val="24"/>
          <w:lang w:eastAsia="fr-FR"/>
        </w:rPr>
      </w:pPr>
    </w:p>
    <w:p w14:paraId="727E84EB" w14:textId="77777777" w:rsidR="009B10A1" w:rsidRPr="0024073A" w:rsidRDefault="009B10A1" w:rsidP="009B10A1">
      <w:pPr>
        <w:rPr>
          <w:rFonts w:eastAsia="Times New Roman" w:cstheme="minorHAnsi"/>
          <w:sz w:val="24"/>
          <w:szCs w:val="24"/>
          <w:lang w:eastAsia="fr-FR"/>
        </w:rPr>
      </w:pPr>
      <w:r w:rsidRPr="0024073A">
        <w:rPr>
          <w:rFonts w:eastAsia="Times New Roman" w:cstheme="minorHAnsi"/>
          <w:b/>
          <w:bCs/>
          <w:sz w:val="24"/>
          <w:szCs w:val="24"/>
          <w:lang w:eastAsia="fr-FR"/>
        </w:rPr>
        <w:t xml:space="preserve">RECRUTE </w:t>
      </w:r>
      <w:r w:rsidRPr="0024073A">
        <w:rPr>
          <w:rFonts w:eastAsia="Times New Roman" w:cstheme="minorHAnsi"/>
          <w:sz w:val="24"/>
          <w:szCs w:val="24"/>
          <w:lang w:eastAsia="fr-FR"/>
        </w:rPr>
        <w:t>(selon conditions statutaires)</w:t>
      </w:r>
    </w:p>
    <w:p w14:paraId="7ABE1A90" w14:textId="77777777" w:rsidR="009B10A1" w:rsidRPr="0024073A" w:rsidRDefault="009B10A1" w:rsidP="009B10A1">
      <w:pPr>
        <w:rPr>
          <w:rFonts w:eastAsia="Times New Roman" w:cstheme="minorHAnsi"/>
          <w:b/>
          <w:bCs/>
          <w:sz w:val="24"/>
          <w:szCs w:val="24"/>
          <w:lang w:eastAsia="fr-FR"/>
        </w:rPr>
      </w:pPr>
      <w:r w:rsidRPr="0024073A">
        <w:rPr>
          <w:rFonts w:eastAsia="Times New Roman" w:cstheme="minorHAnsi"/>
          <w:b/>
          <w:bCs/>
          <w:sz w:val="24"/>
          <w:szCs w:val="24"/>
          <w:lang w:eastAsia="fr-FR"/>
        </w:rPr>
        <w:t xml:space="preserve"> </w:t>
      </w:r>
    </w:p>
    <w:p w14:paraId="6A0DF56E" w14:textId="6639F561" w:rsidR="009B10A1" w:rsidRPr="0024073A" w:rsidRDefault="009B10A1" w:rsidP="009B10A1">
      <w:pPr>
        <w:rPr>
          <w:rFonts w:eastAsia="Times New Roman" w:cstheme="minorHAnsi"/>
          <w:b/>
          <w:bCs/>
          <w:sz w:val="24"/>
          <w:szCs w:val="24"/>
          <w:lang w:eastAsia="fr-FR"/>
        </w:rPr>
      </w:pPr>
      <w:r>
        <w:rPr>
          <w:b/>
          <w:bCs/>
          <w:sz w:val="24"/>
          <w:szCs w:val="24"/>
        </w:rPr>
        <w:t xml:space="preserve">Un(e) </w:t>
      </w:r>
      <w:r w:rsidRPr="00966754">
        <w:rPr>
          <w:b/>
          <w:bCs/>
          <w:sz w:val="24"/>
          <w:szCs w:val="24"/>
        </w:rPr>
        <w:t>Assistant(e) de prévention des risques professionnels</w:t>
      </w:r>
      <w:r w:rsidRPr="0024073A">
        <w:rPr>
          <w:rFonts w:eastAsia="Times New Roman" w:cstheme="minorHAnsi"/>
          <w:b/>
          <w:bCs/>
          <w:sz w:val="24"/>
          <w:szCs w:val="24"/>
          <w:lang w:eastAsia="fr-FR"/>
        </w:rPr>
        <w:t xml:space="preserve"> </w:t>
      </w:r>
      <w:r w:rsidRPr="0024073A">
        <w:rPr>
          <w:rFonts w:eastAsia="Times New Roman" w:cstheme="minorHAnsi"/>
          <w:b/>
          <w:bCs/>
          <w:sz w:val="24"/>
          <w:szCs w:val="24"/>
          <w:lang w:eastAsia="fr-FR"/>
        </w:rPr>
        <w:t>(H/F)</w:t>
      </w:r>
    </w:p>
    <w:p w14:paraId="348D6530" w14:textId="77777777" w:rsidR="009B10A1" w:rsidRPr="0024073A" w:rsidRDefault="009B10A1" w:rsidP="009B10A1">
      <w:pPr>
        <w:rPr>
          <w:rFonts w:eastAsia="Times New Roman" w:cstheme="minorHAnsi"/>
          <w:sz w:val="24"/>
          <w:szCs w:val="24"/>
          <w:lang w:eastAsia="fr-FR"/>
        </w:rPr>
      </w:pPr>
      <w:r>
        <w:rPr>
          <w:rFonts w:eastAsia="Times New Roman" w:cstheme="minorHAnsi"/>
          <w:sz w:val="24"/>
          <w:szCs w:val="24"/>
          <w:lang w:eastAsia="fr-FR"/>
        </w:rPr>
        <w:t>Titulaire/C</w:t>
      </w:r>
      <w:r w:rsidRPr="0024073A">
        <w:rPr>
          <w:rFonts w:eastAsia="Times New Roman" w:cstheme="minorHAnsi"/>
          <w:sz w:val="24"/>
          <w:szCs w:val="24"/>
          <w:lang w:eastAsia="fr-FR"/>
        </w:rPr>
        <w:t>ontractuel</w:t>
      </w:r>
    </w:p>
    <w:p w14:paraId="132DD1D7" w14:textId="5BC4172E" w:rsidR="00902CF6" w:rsidRPr="00966754" w:rsidRDefault="00902CF6" w:rsidP="00966754">
      <w:pPr>
        <w:pStyle w:val="Standard"/>
        <w:rPr>
          <w:b/>
          <w:bCs/>
          <w:sz w:val="24"/>
          <w:szCs w:val="24"/>
        </w:rPr>
      </w:pPr>
    </w:p>
    <w:p w14:paraId="75C4F1D2" w14:textId="7114148C" w:rsidR="006407D3" w:rsidRDefault="00A22919" w:rsidP="006407D3">
      <w:pPr>
        <w:pStyle w:val="Standard"/>
        <w:jc w:val="both"/>
      </w:pPr>
      <w:r>
        <w:t>Placé s</w:t>
      </w:r>
      <w:r w:rsidR="006407D3" w:rsidRPr="003756FD">
        <w:t xml:space="preserve">ous l’autorité directe de la </w:t>
      </w:r>
      <w:r w:rsidR="006407D3">
        <w:t>responsable du service</w:t>
      </w:r>
      <w:r w:rsidR="006407D3" w:rsidRPr="003756FD">
        <w:t xml:space="preserve"> </w:t>
      </w:r>
      <w:r w:rsidR="006407D3">
        <w:t>des Ressources Humaines</w:t>
      </w:r>
      <w:r>
        <w:t xml:space="preserve"> et e</w:t>
      </w:r>
      <w:r w:rsidR="006407D3">
        <w:t>n relation constante avec l’assistant de prévention, le responsable des Services Techniques et les gestionnaires carrières.</w:t>
      </w:r>
    </w:p>
    <w:p w14:paraId="5FD7E2D8" w14:textId="77777777" w:rsidR="004B29A1" w:rsidRDefault="004B29A1" w:rsidP="004B29A1">
      <w:pPr>
        <w:pStyle w:val="Standard"/>
        <w:jc w:val="both"/>
      </w:pPr>
    </w:p>
    <w:p w14:paraId="750D45E1" w14:textId="07D11238" w:rsidR="00902CF6" w:rsidRDefault="004B29A1" w:rsidP="00891185">
      <w:pPr>
        <w:pStyle w:val="Standard"/>
        <w:jc w:val="left"/>
      </w:pPr>
      <w:r w:rsidRPr="000755B4">
        <w:rPr>
          <w:b/>
          <w:bCs/>
          <w:u w:val="single"/>
        </w:rPr>
        <w:t>Missions principales du poste</w:t>
      </w:r>
      <w:r w:rsidR="00891185" w:rsidRPr="00891185">
        <w:t xml:space="preserve"> :</w:t>
      </w:r>
    </w:p>
    <w:p w14:paraId="7D40D783" w14:textId="77777777" w:rsidR="00891185" w:rsidRDefault="00891185" w:rsidP="00891185">
      <w:pPr>
        <w:pStyle w:val="Standard"/>
        <w:rPr>
          <w:u w:val="single"/>
        </w:rPr>
      </w:pPr>
    </w:p>
    <w:p w14:paraId="193ECA71" w14:textId="77777777" w:rsidR="00902CF6" w:rsidRDefault="00902CF6" w:rsidP="00902CF6">
      <w:pPr>
        <w:pStyle w:val="Standard"/>
        <w:jc w:val="both"/>
      </w:pPr>
      <w:r w:rsidRPr="00902CF6">
        <w:t>Contribue</w:t>
      </w:r>
      <w:r>
        <w:t>r</w:t>
      </w:r>
      <w:r w:rsidRPr="00902CF6">
        <w:t xml:space="preserve"> à l'amélioration de la prévention des risques professionnels en</w:t>
      </w:r>
      <w:r>
        <w:t xml:space="preserve"> </w:t>
      </w:r>
      <w:r w:rsidRPr="00902CF6">
        <w:t>assistant et en conseillant l'autorité territoriale et le cas échéant</w:t>
      </w:r>
      <w:r>
        <w:t xml:space="preserve">, </w:t>
      </w:r>
      <w:r w:rsidRPr="00902CF6">
        <w:t>les</w:t>
      </w:r>
      <w:r>
        <w:t xml:space="preserve"> </w:t>
      </w:r>
      <w:r w:rsidRPr="00902CF6">
        <w:t>services, dans la mise en œuvre des règles de santé et de sécurité au travail</w:t>
      </w:r>
      <w:r>
        <w:t xml:space="preserve"> par :</w:t>
      </w:r>
    </w:p>
    <w:p w14:paraId="18E914B7" w14:textId="77777777" w:rsidR="005E7A93" w:rsidRPr="00902CF6" w:rsidRDefault="005E7A93" w:rsidP="00902CF6">
      <w:pPr>
        <w:pStyle w:val="Standard"/>
        <w:jc w:val="both"/>
      </w:pPr>
    </w:p>
    <w:p w14:paraId="40CC64C8" w14:textId="77777777" w:rsidR="00902CF6" w:rsidRDefault="00902CF6" w:rsidP="008E1F5D">
      <w:pPr>
        <w:pStyle w:val="Standard"/>
        <w:numPr>
          <w:ilvl w:val="0"/>
          <w:numId w:val="9"/>
        </w:numPr>
        <w:jc w:val="both"/>
      </w:pPr>
      <w:r>
        <w:t>L’</w:t>
      </w:r>
      <w:r w:rsidR="00A26FB4">
        <w:t>i</w:t>
      </w:r>
      <w:r w:rsidRPr="00902CF6">
        <w:t>dentification et évaluation des risques professionnels dans son périmètre d'intervention</w:t>
      </w:r>
      <w:r w:rsidR="00A26FB4">
        <w:t> ;</w:t>
      </w:r>
    </w:p>
    <w:p w14:paraId="7C431E40" w14:textId="77777777" w:rsidR="00902CF6" w:rsidRDefault="00902CF6" w:rsidP="008E1F5D">
      <w:pPr>
        <w:pStyle w:val="Standard"/>
        <w:numPr>
          <w:ilvl w:val="0"/>
          <w:numId w:val="9"/>
        </w:numPr>
        <w:jc w:val="both"/>
      </w:pPr>
      <w:r>
        <w:t>Le d</w:t>
      </w:r>
      <w:r w:rsidRPr="00902CF6">
        <w:t>éveloppement de la connaissance par les agents et services, des problèmes de sécurité et des</w:t>
      </w:r>
      <w:r>
        <w:t xml:space="preserve"> </w:t>
      </w:r>
      <w:r w:rsidRPr="00902CF6">
        <w:t>techniques propres à les résoudre</w:t>
      </w:r>
      <w:r w:rsidR="00A26FB4">
        <w:t> ;</w:t>
      </w:r>
    </w:p>
    <w:p w14:paraId="35EC7609" w14:textId="77777777" w:rsidR="007358F2" w:rsidRDefault="007358F2" w:rsidP="008E1F5D">
      <w:pPr>
        <w:pStyle w:val="Standard"/>
        <w:numPr>
          <w:ilvl w:val="0"/>
          <w:numId w:val="9"/>
        </w:numPr>
        <w:jc w:val="both"/>
      </w:pPr>
      <w:r>
        <w:t>La mise à jour du Document Unique d’Evaluation des Risques Professionnels</w:t>
      </w:r>
      <w:r w:rsidR="00A12581">
        <w:t xml:space="preserve"> et son suivi régulier</w:t>
      </w:r>
      <w:r>
        <w:t> ;</w:t>
      </w:r>
    </w:p>
    <w:p w14:paraId="4B79099E" w14:textId="77777777" w:rsidR="007358F2" w:rsidRDefault="007358F2" w:rsidP="008E1F5D">
      <w:pPr>
        <w:pStyle w:val="Standard"/>
        <w:numPr>
          <w:ilvl w:val="0"/>
          <w:numId w:val="9"/>
        </w:numPr>
        <w:jc w:val="both"/>
      </w:pPr>
      <w:r>
        <w:t>L</w:t>
      </w:r>
      <w:r w:rsidR="00A12581">
        <w:t>a mise en place, la gestion et le</w:t>
      </w:r>
      <w:r>
        <w:t xml:space="preserve"> suivi des formations réalisées ou à réaliser (SST / habilitation électrique, …) </w:t>
      </w:r>
      <w:r w:rsidR="00A12581">
        <w:t>en lien avec les RH ;</w:t>
      </w:r>
    </w:p>
    <w:p w14:paraId="7D72BDC6" w14:textId="77777777" w:rsidR="005E7A93" w:rsidRDefault="005E7A93" w:rsidP="008E1F5D">
      <w:pPr>
        <w:pStyle w:val="Standard"/>
        <w:numPr>
          <w:ilvl w:val="0"/>
          <w:numId w:val="9"/>
        </w:numPr>
        <w:jc w:val="both"/>
      </w:pPr>
      <w:r>
        <w:t>Le suivi et l’analyse des accidents du travail ;</w:t>
      </w:r>
    </w:p>
    <w:p w14:paraId="35E74ACB" w14:textId="77777777" w:rsidR="005E7A93" w:rsidRDefault="007358F2" w:rsidP="008E1F5D">
      <w:pPr>
        <w:pStyle w:val="Standard"/>
        <w:numPr>
          <w:ilvl w:val="0"/>
          <w:numId w:val="9"/>
        </w:numPr>
        <w:jc w:val="both"/>
      </w:pPr>
      <w:r>
        <w:t>La mise en place et le suivi de la documentation obligatoire (registre de santé sécurité au travail, livret d’accueil des nouveaux arrivants, plan de prévention, registre des dangers graves et imminents, …) ;</w:t>
      </w:r>
    </w:p>
    <w:p w14:paraId="052D1CF3" w14:textId="77777777" w:rsidR="00A12581" w:rsidRDefault="00A12581" w:rsidP="008E1F5D">
      <w:pPr>
        <w:pStyle w:val="Standard"/>
        <w:numPr>
          <w:ilvl w:val="0"/>
          <w:numId w:val="9"/>
        </w:numPr>
        <w:jc w:val="both"/>
      </w:pPr>
      <w:r>
        <w:t>Mise en place de tableaux de bord pour le suivi des contrôles réglementaires, des vérifications périodiques ;</w:t>
      </w:r>
    </w:p>
    <w:p w14:paraId="2EBC4988" w14:textId="77777777" w:rsidR="00A12581" w:rsidRDefault="00A12581" w:rsidP="008E1F5D">
      <w:pPr>
        <w:pStyle w:val="Standard"/>
        <w:numPr>
          <w:ilvl w:val="0"/>
          <w:numId w:val="9"/>
        </w:numPr>
        <w:jc w:val="both"/>
      </w:pPr>
      <w:r>
        <w:t>Réaliser les visites obligatoires liées à la qualité de l’air intérieur et établir les rapports (préconisations et améliorations pour l’ensemble des sites concernés) ;</w:t>
      </w:r>
    </w:p>
    <w:p w14:paraId="085DA32D" w14:textId="77777777" w:rsidR="005E7A93" w:rsidRDefault="005E7A93" w:rsidP="008E1F5D">
      <w:pPr>
        <w:pStyle w:val="Standard"/>
        <w:numPr>
          <w:ilvl w:val="0"/>
          <w:numId w:val="9"/>
        </w:numPr>
        <w:jc w:val="both"/>
      </w:pPr>
      <w:r>
        <w:t>Le d</w:t>
      </w:r>
      <w:r w:rsidRPr="00902CF6">
        <w:t>éveloppement des dispositifs de prévention et formulation à l'autorité territoriale de propositions</w:t>
      </w:r>
      <w:r>
        <w:t xml:space="preserve"> </w:t>
      </w:r>
      <w:r w:rsidRPr="00902CF6">
        <w:t>d'amélioration de l'organisation et de l'environnement de travail</w:t>
      </w:r>
      <w:r>
        <w:t> ;</w:t>
      </w:r>
    </w:p>
    <w:p w14:paraId="0B49B4BE" w14:textId="77777777" w:rsidR="005E7A93" w:rsidRDefault="005E7A93" w:rsidP="008E1F5D">
      <w:pPr>
        <w:pStyle w:val="Standard"/>
        <w:numPr>
          <w:ilvl w:val="0"/>
          <w:numId w:val="9"/>
        </w:numPr>
        <w:jc w:val="both"/>
      </w:pPr>
      <w:r>
        <w:t>L’o</w:t>
      </w:r>
      <w:r w:rsidRPr="00902CF6">
        <w:t>bservation du respect des dispositifs de prévention</w:t>
      </w:r>
      <w:r>
        <w:t> ;</w:t>
      </w:r>
    </w:p>
    <w:p w14:paraId="25A783C3" w14:textId="77777777" w:rsidR="001C45E2" w:rsidRDefault="00902CF6" w:rsidP="008E1F5D">
      <w:pPr>
        <w:pStyle w:val="Standard"/>
        <w:numPr>
          <w:ilvl w:val="0"/>
          <w:numId w:val="9"/>
        </w:numPr>
        <w:jc w:val="both"/>
      </w:pPr>
      <w:r>
        <w:t>L’a</w:t>
      </w:r>
      <w:r w:rsidRPr="00902CF6">
        <w:t>ctualisation des connaissances et veille réglementaire et technique</w:t>
      </w:r>
      <w:r w:rsidR="00A26FB4">
        <w:t>.</w:t>
      </w:r>
    </w:p>
    <w:p w14:paraId="2676A629" w14:textId="77777777" w:rsidR="00902CF6" w:rsidRDefault="00902CF6" w:rsidP="00902CF6">
      <w:pPr>
        <w:pStyle w:val="Standard"/>
        <w:jc w:val="both"/>
      </w:pPr>
    </w:p>
    <w:p w14:paraId="55508A7D" w14:textId="77777777" w:rsidR="00DF16A8" w:rsidRDefault="00DF16A8">
      <w:pPr>
        <w:pStyle w:val="Standard"/>
        <w:jc w:val="both"/>
      </w:pPr>
    </w:p>
    <w:p w14:paraId="0DDDB2FB" w14:textId="6DA772AD" w:rsidR="00F01F3F" w:rsidRPr="006357D0" w:rsidRDefault="00F01F3F" w:rsidP="009D130B">
      <w:pPr>
        <w:pStyle w:val="Standard"/>
        <w:jc w:val="left"/>
        <w:rPr>
          <w:b/>
          <w:bCs/>
          <w:u w:val="single"/>
        </w:rPr>
      </w:pPr>
      <w:r w:rsidRPr="006357D0">
        <w:rPr>
          <w:b/>
          <w:bCs/>
          <w:u w:val="single"/>
        </w:rPr>
        <w:t>Aptitudes requises</w:t>
      </w:r>
      <w:r w:rsidR="006357D0">
        <w:rPr>
          <w:b/>
          <w:bCs/>
          <w:u w:val="single"/>
        </w:rPr>
        <w:t> :</w:t>
      </w:r>
    </w:p>
    <w:p w14:paraId="0D280B4C" w14:textId="77777777" w:rsidR="00F01F3F" w:rsidRDefault="00F01F3F" w:rsidP="00F01F3F">
      <w:pPr>
        <w:pStyle w:val="Standard"/>
      </w:pPr>
    </w:p>
    <w:p w14:paraId="54461A5B" w14:textId="77777777" w:rsidR="00F01F3F" w:rsidRPr="003756FD" w:rsidRDefault="00F01F3F" w:rsidP="008E1F5D">
      <w:pPr>
        <w:pStyle w:val="Standard"/>
        <w:numPr>
          <w:ilvl w:val="0"/>
          <w:numId w:val="10"/>
        </w:numPr>
        <w:jc w:val="both"/>
      </w:pPr>
      <w:r w:rsidRPr="003756FD">
        <w:t xml:space="preserve">Formation supérieure en Ressources Humaines </w:t>
      </w:r>
    </w:p>
    <w:p w14:paraId="206DF44B" w14:textId="77777777" w:rsidR="00F01F3F" w:rsidRPr="003756FD" w:rsidRDefault="00F01F3F" w:rsidP="008E1F5D">
      <w:pPr>
        <w:pStyle w:val="Standard"/>
        <w:numPr>
          <w:ilvl w:val="0"/>
          <w:numId w:val="10"/>
        </w:numPr>
        <w:jc w:val="both"/>
      </w:pPr>
      <w:r w:rsidRPr="003756FD">
        <w:t xml:space="preserve">Expérience sur des fonctions similaires </w:t>
      </w:r>
      <w:r>
        <w:t>indispensable</w:t>
      </w:r>
    </w:p>
    <w:p w14:paraId="3541B5EB" w14:textId="77777777" w:rsidR="00F01F3F" w:rsidRDefault="00F01F3F" w:rsidP="008E1F5D">
      <w:pPr>
        <w:pStyle w:val="Standard"/>
        <w:numPr>
          <w:ilvl w:val="0"/>
          <w:numId w:val="10"/>
        </w:numPr>
        <w:jc w:val="both"/>
      </w:pPr>
      <w:r w:rsidRPr="003756FD">
        <w:t xml:space="preserve">Connaissance du cadre réglementaire de la FPT </w:t>
      </w:r>
    </w:p>
    <w:p w14:paraId="34ECB597" w14:textId="77777777" w:rsidR="00F01F3F" w:rsidRPr="003756FD" w:rsidRDefault="00F01F3F" w:rsidP="008E1F5D">
      <w:pPr>
        <w:pStyle w:val="Standard"/>
        <w:numPr>
          <w:ilvl w:val="0"/>
          <w:numId w:val="10"/>
        </w:numPr>
        <w:jc w:val="both"/>
      </w:pPr>
      <w:r w:rsidRPr="003756FD">
        <w:t>Connaissance des processus décisionnels et principes de fonctionnement et d’organisation de la collectivité</w:t>
      </w:r>
    </w:p>
    <w:p w14:paraId="77FF24B0" w14:textId="77777777" w:rsidR="00F01F3F" w:rsidRPr="003756FD" w:rsidRDefault="00F01F3F" w:rsidP="008E1F5D">
      <w:pPr>
        <w:pStyle w:val="Standard"/>
        <w:numPr>
          <w:ilvl w:val="0"/>
          <w:numId w:val="10"/>
        </w:numPr>
        <w:jc w:val="both"/>
      </w:pPr>
      <w:r w:rsidRPr="003756FD">
        <w:t xml:space="preserve">Connaissances en gestion des carrières </w:t>
      </w:r>
    </w:p>
    <w:p w14:paraId="122F750B" w14:textId="77777777" w:rsidR="00F01F3F" w:rsidRPr="003756FD" w:rsidRDefault="00F01F3F" w:rsidP="008E1F5D">
      <w:pPr>
        <w:pStyle w:val="Standard"/>
        <w:numPr>
          <w:ilvl w:val="0"/>
          <w:numId w:val="10"/>
        </w:numPr>
        <w:jc w:val="both"/>
      </w:pPr>
      <w:r w:rsidRPr="003756FD">
        <w:t xml:space="preserve">Maîtrise des outils bureautiques et </w:t>
      </w:r>
      <w:r>
        <w:t>du logiciel CIRIL RH</w:t>
      </w:r>
    </w:p>
    <w:p w14:paraId="41A9D946" w14:textId="77777777" w:rsidR="00F01F3F" w:rsidRPr="003756FD" w:rsidRDefault="00F01F3F" w:rsidP="008E1F5D">
      <w:pPr>
        <w:pStyle w:val="Standard"/>
        <w:numPr>
          <w:ilvl w:val="0"/>
          <w:numId w:val="10"/>
        </w:numPr>
        <w:jc w:val="both"/>
      </w:pPr>
      <w:r w:rsidRPr="003756FD">
        <w:t>Sens de l’organisation, rigueur et méthode</w:t>
      </w:r>
    </w:p>
    <w:p w14:paraId="4A1339DA" w14:textId="77777777" w:rsidR="00B9101B" w:rsidRDefault="00B9101B" w:rsidP="00B9101B">
      <w:pPr>
        <w:pStyle w:val="Standard"/>
        <w:ind w:left="720"/>
        <w:jc w:val="both"/>
      </w:pPr>
    </w:p>
    <w:p w14:paraId="1EA1B003" w14:textId="77777777" w:rsidR="00B9101B" w:rsidRDefault="00B9101B" w:rsidP="00B9101B">
      <w:pPr>
        <w:pStyle w:val="Standard"/>
        <w:ind w:left="720"/>
        <w:jc w:val="both"/>
      </w:pPr>
    </w:p>
    <w:p w14:paraId="1FDABA0E" w14:textId="77777777" w:rsidR="00B9101B" w:rsidRDefault="00B9101B" w:rsidP="00B9101B">
      <w:pPr>
        <w:pStyle w:val="Standard"/>
        <w:ind w:left="720"/>
        <w:jc w:val="both"/>
      </w:pPr>
    </w:p>
    <w:p w14:paraId="2C0127B3" w14:textId="3BEA2002" w:rsidR="00F01F3F" w:rsidRPr="003756FD" w:rsidRDefault="00F01F3F" w:rsidP="008E1F5D">
      <w:pPr>
        <w:pStyle w:val="Standard"/>
        <w:numPr>
          <w:ilvl w:val="0"/>
          <w:numId w:val="11"/>
        </w:numPr>
        <w:jc w:val="both"/>
      </w:pPr>
      <w:r w:rsidRPr="003756FD">
        <w:t>Sens des responsabilités et des relations humaines</w:t>
      </w:r>
    </w:p>
    <w:p w14:paraId="435CCCA1" w14:textId="77777777" w:rsidR="00F01F3F" w:rsidRPr="003756FD" w:rsidRDefault="00F01F3F" w:rsidP="008E1F5D">
      <w:pPr>
        <w:pStyle w:val="Standard"/>
        <w:numPr>
          <w:ilvl w:val="0"/>
          <w:numId w:val="11"/>
        </w:numPr>
        <w:jc w:val="both"/>
      </w:pPr>
      <w:r w:rsidRPr="003756FD">
        <w:t>Sens du travail en équipe</w:t>
      </w:r>
    </w:p>
    <w:p w14:paraId="5A2304B8" w14:textId="77777777" w:rsidR="00F01F3F" w:rsidRPr="003756FD" w:rsidRDefault="00F01F3F" w:rsidP="008E1F5D">
      <w:pPr>
        <w:pStyle w:val="Standard"/>
        <w:numPr>
          <w:ilvl w:val="0"/>
          <w:numId w:val="11"/>
        </w:numPr>
        <w:jc w:val="both"/>
      </w:pPr>
      <w:r w:rsidRPr="003756FD">
        <w:t>Discrétion professionnelle et respect de la confidentialité</w:t>
      </w:r>
    </w:p>
    <w:p w14:paraId="0C78E495" w14:textId="77777777" w:rsidR="00DA32AA" w:rsidRDefault="00F01F3F" w:rsidP="008E1F5D">
      <w:pPr>
        <w:pStyle w:val="Standard"/>
        <w:numPr>
          <w:ilvl w:val="0"/>
          <w:numId w:val="11"/>
        </w:numPr>
        <w:jc w:val="both"/>
      </w:pPr>
      <w:r w:rsidRPr="003756FD">
        <w:t>Capacité à travailler en autonomie</w:t>
      </w:r>
    </w:p>
    <w:p w14:paraId="13CFA191" w14:textId="77777777" w:rsidR="004B29A1" w:rsidRPr="001C45E2" w:rsidRDefault="004B29A1" w:rsidP="001C45E2">
      <w:pPr>
        <w:jc w:val="both"/>
        <w:rPr>
          <w:rFonts w:cs="Calibri"/>
        </w:rPr>
      </w:pPr>
    </w:p>
    <w:p w14:paraId="1F75E5C2" w14:textId="77777777" w:rsidR="00856BBB" w:rsidRDefault="00856BBB" w:rsidP="00856BBB">
      <w:pPr>
        <w:pStyle w:val="Standard"/>
        <w:jc w:val="both"/>
      </w:pPr>
    </w:p>
    <w:p w14:paraId="08FC1228" w14:textId="018AB804" w:rsidR="00856BBB" w:rsidRPr="000219FE" w:rsidRDefault="00856BBB" w:rsidP="000219FE">
      <w:pPr>
        <w:pStyle w:val="Standard"/>
        <w:jc w:val="left"/>
        <w:rPr>
          <w:b/>
          <w:bCs/>
        </w:rPr>
      </w:pPr>
      <w:r w:rsidRPr="000219FE">
        <w:rPr>
          <w:b/>
          <w:bCs/>
          <w:u w:val="single"/>
        </w:rPr>
        <w:t>Conditions d’exercice</w:t>
      </w:r>
      <w:r w:rsidR="009D130B" w:rsidRPr="000219FE">
        <w:rPr>
          <w:b/>
          <w:bCs/>
        </w:rPr>
        <w:t> :</w:t>
      </w:r>
    </w:p>
    <w:p w14:paraId="4951315E" w14:textId="77777777" w:rsidR="00856BBB" w:rsidRDefault="00856BBB" w:rsidP="00856BBB">
      <w:pPr>
        <w:widowControl/>
        <w:suppressAutoHyphens w:val="0"/>
        <w:autoSpaceDN/>
        <w:jc w:val="left"/>
        <w:textAlignment w:val="auto"/>
        <w:rPr>
          <w:rFonts w:ascii="Times New Roman" w:eastAsia="Times New Roman" w:hAnsi="Times New Roman" w:cs="Times New Roman"/>
          <w:b/>
          <w:bCs/>
          <w:kern w:val="0"/>
          <w:sz w:val="24"/>
          <w:szCs w:val="24"/>
          <w:lang w:eastAsia="fr-FR"/>
        </w:rPr>
      </w:pPr>
    </w:p>
    <w:p w14:paraId="4ADFBCC3" w14:textId="77777777" w:rsidR="00966754" w:rsidRPr="001C45E2" w:rsidRDefault="00966754" w:rsidP="008E1F5D">
      <w:pPr>
        <w:pStyle w:val="Paragraphedeliste"/>
        <w:numPr>
          <w:ilvl w:val="0"/>
          <w:numId w:val="12"/>
        </w:numPr>
        <w:suppressAutoHyphens w:val="0"/>
        <w:autoSpaceDN/>
        <w:contextualSpacing/>
        <w:jc w:val="both"/>
        <w:textAlignment w:val="auto"/>
        <w:rPr>
          <w:rFonts w:cs="Calibri"/>
        </w:rPr>
      </w:pPr>
      <w:r w:rsidRPr="001C45E2">
        <w:rPr>
          <w:rFonts w:cs="Calibri"/>
        </w:rPr>
        <w:t>Temps de travail : 3</w:t>
      </w:r>
      <w:r>
        <w:rPr>
          <w:rFonts w:cs="Calibri"/>
        </w:rPr>
        <w:t xml:space="preserve">7h30 </w:t>
      </w:r>
      <w:r w:rsidRPr="001C45E2">
        <w:rPr>
          <w:rFonts w:cs="Calibri"/>
        </w:rPr>
        <w:t>hebdomadaires</w:t>
      </w:r>
    </w:p>
    <w:p w14:paraId="55875981" w14:textId="77777777" w:rsidR="0050608D" w:rsidRDefault="00966754" w:rsidP="008E1F5D">
      <w:pPr>
        <w:pStyle w:val="Paragraphedeliste"/>
        <w:numPr>
          <w:ilvl w:val="0"/>
          <w:numId w:val="12"/>
        </w:numPr>
        <w:suppressAutoHyphens w:val="0"/>
        <w:autoSpaceDN/>
        <w:contextualSpacing/>
        <w:jc w:val="both"/>
        <w:textAlignment w:val="auto"/>
        <w:rPr>
          <w:rFonts w:cs="Calibri"/>
        </w:rPr>
      </w:pPr>
      <w:r w:rsidRPr="00B9101B">
        <w:rPr>
          <w:rFonts w:cs="Calibri"/>
        </w:rPr>
        <w:t>Lieu : Siège de la Communauté d’Agglomération Coulommiers Pays de Brie</w:t>
      </w:r>
      <w:r w:rsidR="000219FE" w:rsidRPr="00B9101B">
        <w:rPr>
          <w:rFonts w:cs="Calibri"/>
        </w:rPr>
        <w:t xml:space="preserve"> </w:t>
      </w:r>
      <w:r w:rsidR="00355D14" w:rsidRPr="00B9101B">
        <w:rPr>
          <w:rFonts w:cs="Calibri"/>
        </w:rPr>
        <w:t xml:space="preserve">(Coulommiers) </w:t>
      </w:r>
      <w:r w:rsidRPr="00B9101B">
        <w:rPr>
          <w:rFonts w:cs="Calibri"/>
        </w:rPr>
        <w:t xml:space="preserve">    </w:t>
      </w:r>
    </w:p>
    <w:p w14:paraId="27FECFF9" w14:textId="61115BB1" w:rsidR="008E1F5D" w:rsidRPr="00461D21" w:rsidRDefault="008E1F5D" w:rsidP="008E1F5D">
      <w:pPr>
        <w:pStyle w:val="Activits"/>
        <w:numPr>
          <w:ilvl w:val="0"/>
          <w:numId w:val="12"/>
        </w:numPr>
        <w:ind w:right="141"/>
        <w:rPr>
          <w:rFonts w:ascii="Calibri" w:hAnsi="Calibri" w:cs="Calibri"/>
          <w:color w:val="auto"/>
          <w:sz w:val="22"/>
          <w:szCs w:val="22"/>
        </w:rPr>
      </w:pPr>
      <w:r w:rsidRPr="00461D21">
        <w:rPr>
          <w:rFonts w:ascii="Calibri" w:hAnsi="Calibri" w:cs="Calibri"/>
          <w:color w:val="auto"/>
          <w:sz w:val="22"/>
          <w:szCs w:val="22"/>
        </w:rPr>
        <w:t xml:space="preserve">Traitement de base + régime indemnitaire + CNAS + prévoyance </w:t>
      </w:r>
    </w:p>
    <w:p w14:paraId="550DCE61" w14:textId="77777777" w:rsidR="00966754" w:rsidRDefault="00966754" w:rsidP="008E1F5D">
      <w:pPr>
        <w:pStyle w:val="Paragraphedeliste"/>
        <w:numPr>
          <w:ilvl w:val="0"/>
          <w:numId w:val="12"/>
        </w:numPr>
        <w:suppressAutoHyphens w:val="0"/>
        <w:autoSpaceDN/>
        <w:contextualSpacing/>
        <w:jc w:val="both"/>
        <w:textAlignment w:val="auto"/>
        <w:rPr>
          <w:rFonts w:cs="Calibri"/>
        </w:rPr>
      </w:pPr>
      <w:r w:rsidRPr="001C45E2">
        <w:rPr>
          <w:rFonts w:cs="Calibri"/>
        </w:rPr>
        <w:t xml:space="preserve">Permis B </w:t>
      </w:r>
      <w:r>
        <w:rPr>
          <w:rFonts w:cs="Calibri"/>
        </w:rPr>
        <w:t xml:space="preserve">exigé </w:t>
      </w:r>
    </w:p>
    <w:p w14:paraId="529160A4" w14:textId="0D783D97" w:rsidR="00553BA2" w:rsidRPr="002F6C26" w:rsidRDefault="00553BA2" w:rsidP="008E1F5D">
      <w:pPr>
        <w:pStyle w:val="Activits"/>
        <w:numPr>
          <w:ilvl w:val="0"/>
          <w:numId w:val="12"/>
        </w:numPr>
        <w:ind w:right="141"/>
        <w:rPr>
          <w:sz w:val="20"/>
        </w:rPr>
      </w:pPr>
      <w:r w:rsidRPr="002F6C26">
        <w:rPr>
          <w:rFonts w:ascii="Calibri" w:hAnsi="Calibri" w:cs="Calibri"/>
          <w:color w:val="auto"/>
          <w:sz w:val="22"/>
          <w:szCs w:val="22"/>
        </w:rPr>
        <w:t xml:space="preserve">Prise de fonction : </w:t>
      </w:r>
      <w:r w:rsidR="006942BF">
        <w:rPr>
          <w:rFonts w:ascii="Calibri" w:hAnsi="Calibri" w:cs="Calibri"/>
          <w:color w:val="auto"/>
          <w:sz w:val="22"/>
          <w:szCs w:val="22"/>
        </w:rPr>
        <w:t>11</w:t>
      </w:r>
      <w:r w:rsidR="008E1F5D">
        <w:rPr>
          <w:rFonts w:ascii="Calibri" w:hAnsi="Calibri" w:cs="Calibri"/>
          <w:color w:val="auto"/>
          <w:sz w:val="22"/>
          <w:szCs w:val="22"/>
        </w:rPr>
        <w:t>/0</w:t>
      </w:r>
      <w:r w:rsidR="006942BF">
        <w:rPr>
          <w:rFonts w:ascii="Calibri" w:hAnsi="Calibri" w:cs="Calibri"/>
          <w:color w:val="auto"/>
          <w:sz w:val="22"/>
          <w:szCs w:val="22"/>
        </w:rPr>
        <w:t>4</w:t>
      </w:r>
      <w:r w:rsidR="008E1F5D">
        <w:rPr>
          <w:rFonts w:ascii="Calibri" w:hAnsi="Calibri" w:cs="Calibri"/>
          <w:color w:val="auto"/>
          <w:sz w:val="22"/>
          <w:szCs w:val="22"/>
        </w:rPr>
        <w:t>/2024</w:t>
      </w:r>
    </w:p>
    <w:p w14:paraId="2E3552AA" w14:textId="77777777" w:rsidR="00553BA2" w:rsidRPr="0024073A" w:rsidRDefault="00553BA2" w:rsidP="00553BA2">
      <w:pPr>
        <w:pStyle w:val="Paragraphedeliste"/>
        <w:suppressAutoHyphens w:val="0"/>
        <w:autoSpaceDN/>
        <w:contextualSpacing/>
        <w:jc w:val="both"/>
        <w:textAlignment w:val="auto"/>
        <w:rPr>
          <w:rFonts w:asciiTheme="minorHAnsi" w:hAnsiTheme="minorHAnsi" w:cstheme="minorHAnsi"/>
        </w:rPr>
      </w:pPr>
    </w:p>
    <w:p w14:paraId="0DB33662" w14:textId="77777777" w:rsidR="004B29A1" w:rsidRPr="00856BBB" w:rsidRDefault="004B29A1" w:rsidP="00856BBB">
      <w:pPr>
        <w:widowControl/>
        <w:suppressAutoHyphens w:val="0"/>
        <w:autoSpaceDN/>
        <w:jc w:val="left"/>
        <w:textAlignment w:val="auto"/>
        <w:rPr>
          <w:rFonts w:ascii="Times New Roman" w:eastAsia="Times New Roman" w:hAnsi="Times New Roman" w:cs="Times New Roman"/>
          <w:kern w:val="0"/>
          <w:sz w:val="24"/>
          <w:szCs w:val="24"/>
          <w:lang w:eastAsia="fr-FR"/>
        </w:rPr>
      </w:pPr>
    </w:p>
    <w:p w14:paraId="03DB0DAC" w14:textId="77777777" w:rsidR="00A46557" w:rsidRPr="00381257" w:rsidRDefault="00856BBB" w:rsidP="00A46557">
      <w:pPr>
        <w:spacing w:before="100" w:beforeAutospacing="1" w:after="100" w:afterAutospacing="1"/>
        <w:rPr>
          <w:rFonts w:eastAsia="Times New Roman" w:cstheme="minorHAnsi"/>
          <w:lang w:eastAsia="fr-FR"/>
        </w:rPr>
      </w:pPr>
      <w:r w:rsidRPr="00856BBB">
        <w:rPr>
          <w:rFonts w:ascii="Times New Roman" w:eastAsia="Times New Roman" w:hAnsi="Times New Roman" w:cs="Times New Roman"/>
          <w:kern w:val="0"/>
          <w:sz w:val="24"/>
          <w:szCs w:val="24"/>
          <w:lang w:eastAsia="fr-FR"/>
        </w:rPr>
        <w:t> </w:t>
      </w:r>
      <w:r w:rsidR="00A46557" w:rsidRPr="00381257">
        <w:rPr>
          <w:rFonts w:eastAsia="Times New Roman" w:cstheme="minorHAnsi"/>
          <w:lang w:eastAsia="fr-FR"/>
        </w:rPr>
        <w:t> </w:t>
      </w:r>
      <w:r w:rsidR="00A46557" w:rsidRPr="00381257">
        <w:rPr>
          <w:rFonts w:eastAsia="Times New Roman" w:cstheme="minorHAnsi"/>
          <w:b/>
          <w:bCs/>
          <w:i/>
          <w:iCs/>
          <w:lang w:eastAsia="fr-FR"/>
        </w:rPr>
        <w:t>Lettre manuscrite + CV à adresser par courrier à :</w:t>
      </w:r>
    </w:p>
    <w:p w14:paraId="05A82C98" w14:textId="77777777" w:rsidR="00A46557" w:rsidRPr="00381257" w:rsidRDefault="00A46557" w:rsidP="00A46557">
      <w:pPr>
        <w:rPr>
          <w:rFonts w:eastAsia="Times New Roman" w:cstheme="minorHAnsi"/>
          <w:lang w:eastAsia="fr-FR"/>
        </w:rPr>
      </w:pPr>
      <w:r w:rsidRPr="0024073A">
        <w:rPr>
          <w:rFonts w:eastAsia="Times New Roman" w:cstheme="minorHAnsi"/>
          <w:b/>
          <w:bCs/>
          <w:lang w:eastAsia="fr-FR"/>
        </w:rPr>
        <w:t xml:space="preserve">Monsieur </w:t>
      </w:r>
      <w:r w:rsidRPr="00381257">
        <w:rPr>
          <w:rFonts w:eastAsia="Times New Roman" w:cstheme="minorHAnsi"/>
          <w:b/>
          <w:bCs/>
          <w:lang w:eastAsia="fr-FR"/>
        </w:rPr>
        <w:t>le Président Ugo PEZZETTA</w:t>
      </w:r>
    </w:p>
    <w:p w14:paraId="1FC38409" w14:textId="77777777" w:rsidR="00A46557" w:rsidRPr="00381257" w:rsidRDefault="00A46557" w:rsidP="00A46557">
      <w:pPr>
        <w:rPr>
          <w:rFonts w:eastAsia="Times New Roman" w:cstheme="minorHAnsi"/>
          <w:lang w:eastAsia="fr-FR"/>
        </w:rPr>
      </w:pPr>
      <w:r w:rsidRPr="00381257">
        <w:rPr>
          <w:rFonts w:eastAsia="Times New Roman" w:cstheme="minorHAnsi"/>
          <w:b/>
          <w:bCs/>
          <w:lang w:eastAsia="fr-FR"/>
        </w:rPr>
        <w:t>Communauté d’Agglomération Coulommiers Pays de Brie</w:t>
      </w:r>
    </w:p>
    <w:p w14:paraId="2AAD0551" w14:textId="77777777" w:rsidR="00A46557" w:rsidRPr="00381257" w:rsidRDefault="00A46557" w:rsidP="00A46557">
      <w:pPr>
        <w:rPr>
          <w:rFonts w:eastAsia="Times New Roman" w:cstheme="minorHAnsi"/>
          <w:lang w:eastAsia="fr-FR"/>
        </w:rPr>
      </w:pPr>
      <w:r w:rsidRPr="00381257">
        <w:rPr>
          <w:rFonts w:eastAsia="Times New Roman" w:cstheme="minorHAnsi"/>
          <w:lang w:eastAsia="fr-FR"/>
        </w:rPr>
        <w:t>13 rue du Général de Gaulle</w:t>
      </w:r>
    </w:p>
    <w:p w14:paraId="4AB1C92B" w14:textId="77777777" w:rsidR="00A46557" w:rsidRPr="00381257" w:rsidRDefault="00A46557" w:rsidP="00A46557">
      <w:pPr>
        <w:rPr>
          <w:rFonts w:eastAsia="Times New Roman" w:cstheme="minorHAnsi"/>
          <w:lang w:eastAsia="fr-FR"/>
        </w:rPr>
      </w:pPr>
      <w:r w:rsidRPr="00381257">
        <w:rPr>
          <w:rFonts w:eastAsia="Times New Roman" w:cstheme="minorHAnsi"/>
          <w:lang w:eastAsia="fr-FR"/>
        </w:rPr>
        <w:t>77120 COULOMMIERS</w:t>
      </w:r>
    </w:p>
    <w:p w14:paraId="217F612C" w14:textId="77777777" w:rsidR="00A46557" w:rsidRPr="00381257" w:rsidRDefault="00A46557" w:rsidP="00A46557">
      <w:pPr>
        <w:spacing w:before="100" w:beforeAutospacing="1" w:after="100" w:afterAutospacing="1"/>
        <w:rPr>
          <w:rFonts w:eastAsia="Times New Roman" w:cstheme="minorHAnsi"/>
          <w:lang w:eastAsia="fr-FR"/>
        </w:rPr>
      </w:pPr>
      <w:proofErr w:type="gramStart"/>
      <w:r w:rsidRPr="00381257">
        <w:rPr>
          <w:rFonts w:eastAsia="Times New Roman" w:cstheme="minorHAnsi"/>
          <w:lang w:eastAsia="fr-FR"/>
        </w:rPr>
        <w:t>ou</w:t>
      </w:r>
      <w:proofErr w:type="gramEnd"/>
      <w:r w:rsidRPr="00381257">
        <w:rPr>
          <w:rFonts w:eastAsia="Times New Roman" w:cstheme="minorHAnsi"/>
          <w:lang w:eastAsia="fr-FR"/>
        </w:rPr>
        <w:t xml:space="preserve"> par mail à </w:t>
      </w:r>
      <w:hyperlink r:id="rId11" w:history="1">
        <w:r w:rsidRPr="00381257">
          <w:rPr>
            <w:rFonts w:eastAsia="Times New Roman" w:cstheme="minorHAnsi"/>
            <w:color w:val="0000FF"/>
            <w:u w:val="single"/>
            <w:lang w:eastAsia="fr-FR"/>
          </w:rPr>
          <w:t>rh@coulommierspaysdebrie.fr</w:t>
        </w:r>
      </w:hyperlink>
    </w:p>
    <w:p w14:paraId="2F3A0A98" w14:textId="2EBF93B3" w:rsidR="00856BBB" w:rsidRPr="00856BBB" w:rsidRDefault="00856BBB" w:rsidP="00856BBB">
      <w:pPr>
        <w:widowControl/>
        <w:suppressAutoHyphens w:val="0"/>
        <w:autoSpaceDN/>
        <w:jc w:val="left"/>
        <w:textAlignment w:val="auto"/>
        <w:rPr>
          <w:rFonts w:ascii="Times New Roman" w:eastAsia="Times New Roman" w:hAnsi="Times New Roman" w:cs="Times New Roman"/>
          <w:kern w:val="0"/>
          <w:sz w:val="24"/>
          <w:szCs w:val="24"/>
          <w:lang w:eastAsia="fr-FR"/>
        </w:rPr>
      </w:pPr>
    </w:p>
    <w:sectPr w:rsidR="00856BBB" w:rsidRPr="00856BBB" w:rsidSect="00E17618">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65B31" w14:textId="77777777" w:rsidR="000D55C2" w:rsidRDefault="000D55C2">
      <w:r>
        <w:separator/>
      </w:r>
    </w:p>
  </w:endnote>
  <w:endnote w:type="continuationSeparator" w:id="0">
    <w:p w14:paraId="027D8A4C" w14:textId="77777777" w:rsidR="000D55C2" w:rsidRDefault="000D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3003" w14:textId="77777777" w:rsidR="00CB148E" w:rsidRDefault="00CB148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076A" w14:textId="77777777" w:rsidR="00CB148E" w:rsidRDefault="00CB148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C4AC" w14:textId="77777777" w:rsidR="00CB148E" w:rsidRDefault="00CB14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85266" w14:textId="77777777" w:rsidR="000D55C2" w:rsidRDefault="000D55C2" w:rsidP="00952705">
      <w:r>
        <w:rPr>
          <w:color w:val="000000"/>
        </w:rPr>
        <w:separator/>
      </w:r>
    </w:p>
  </w:footnote>
  <w:footnote w:type="continuationSeparator" w:id="0">
    <w:p w14:paraId="1B1349DD" w14:textId="77777777" w:rsidR="000D55C2" w:rsidRDefault="000D5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46C5" w14:textId="77777777" w:rsidR="00F67EE8" w:rsidRDefault="00F67EE8">
    <w:pPr>
      <w:pStyle w:val="En-tte"/>
    </w:pPr>
    <w:r>
      <w:rPr>
        <w:noProof/>
        <w:lang w:eastAsia="fr-FR"/>
      </w:rPr>
      <w:pict w14:anchorId="5ACD80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453.4pt;height:254.55pt;z-index:-251658752;mso-position-horizontal:center;mso-position-horizontal-relative:margin;mso-position-vertical:center;mso-position-vertical-relative:margin" o:allowincell="f">
          <v:imagedata r:id="rId1" o:title="LOG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D3FB" w14:textId="77777777" w:rsidR="00F67EE8" w:rsidRDefault="00F67EE8">
    <w:pPr>
      <w:pStyle w:val="En-tte"/>
    </w:pPr>
    <w:r>
      <w:rPr>
        <w:noProof/>
        <w:lang w:eastAsia="fr-FR"/>
      </w:rPr>
      <w:pict w14:anchorId="18D8F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36.05pt;margin-top:-70.25pt;width:186.2pt;height:104.55pt;z-index:-251657728;mso-position-horizontal-relative:margin;mso-position-vertical-relative:margin" o:allowincell="f">
          <v:imagedata r:id="rId1" o:title="LOG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E1F8C" w14:textId="77777777" w:rsidR="00F67EE8" w:rsidRDefault="00F67EE8">
    <w:pPr>
      <w:pStyle w:val="En-tte"/>
    </w:pPr>
    <w:r>
      <w:rPr>
        <w:noProof/>
        <w:lang w:eastAsia="fr-FR"/>
      </w:rPr>
      <w:pict w14:anchorId="56DBB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left:0;text-align:left;margin-left:0;margin-top:0;width:453.4pt;height:254.55pt;z-index:-251659776;mso-position-horizontal:center;mso-position-horizontal-relative:margin;mso-position-vertical:center;mso-position-vertical-relative:margin" o:allowincell="f">
          <v:imagedata r:id="rId1" o:title="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037D4"/>
    <w:multiLevelType w:val="hybridMultilevel"/>
    <w:tmpl w:val="73F4E594"/>
    <w:lvl w:ilvl="0" w:tplc="A298222C">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3162EE"/>
    <w:multiLevelType w:val="multilevel"/>
    <w:tmpl w:val="712662FC"/>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17658BA"/>
    <w:multiLevelType w:val="hybridMultilevel"/>
    <w:tmpl w:val="29ECCF8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5149303C"/>
    <w:multiLevelType w:val="multilevel"/>
    <w:tmpl w:val="4B2C511A"/>
    <w:lvl w:ilvl="0">
      <w:numFmt w:val="bullet"/>
      <w:lvlText w:val="-"/>
      <w:lvlJc w:val="left"/>
      <w:pPr>
        <w:ind w:left="720" w:hanging="360"/>
      </w:pPr>
      <w:rPr>
        <w:rFonts w:ascii="Calibri" w:eastAsia="SimSun" w:hAnsi="Calibri"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6E837AD"/>
    <w:multiLevelType w:val="hybridMultilevel"/>
    <w:tmpl w:val="7BFC15C4"/>
    <w:lvl w:ilvl="0" w:tplc="040C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9C34AAD"/>
    <w:multiLevelType w:val="multilevel"/>
    <w:tmpl w:val="0EAE918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F020D45"/>
    <w:multiLevelType w:val="hybridMultilevel"/>
    <w:tmpl w:val="295E66C2"/>
    <w:lvl w:ilvl="0" w:tplc="BA865CCA">
      <w:numFmt w:val="bullet"/>
      <w:lvlText w:val="-"/>
      <w:lvlJc w:val="left"/>
      <w:pPr>
        <w:ind w:left="1064" w:hanging="360"/>
      </w:pPr>
      <w:rPr>
        <w:rFonts w:ascii="Calibri" w:eastAsia="Calibri" w:hAnsi="Calibri" w:cs="Calibri" w:hint="default"/>
      </w:rPr>
    </w:lvl>
    <w:lvl w:ilvl="1" w:tplc="040C0003">
      <w:start w:val="1"/>
      <w:numFmt w:val="bullet"/>
      <w:lvlText w:val="o"/>
      <w:lvlJc w:val="left"/>
      <w:pPr>
        <w:ind w:left="1784" w:hanging="360"/>
      </w:pPr>
      <w:rPr>
        <w:rFonts w:ascii="Courier New" w:hAnsi="Courier New" w:cs="Courier New" w:hint="default"/>
      </w:rPr>
    </w:lvl>
    <w:lvl w:ilvl="2" w:tplc="040C0005" w:tentative="1">
      <w:start w:val="1"/>
      <w:numFmt w:val="bullet"/>
      <w:lvlText w:val=""/>
      <w:lvlJc w:val="left"/>
      <w:pPr>
        <w:ind w:left="2504" w:hanging="360"/>
      </w:pPr>
      <w:rPr>
        <w:rFonts w:ascii="Wingdings" w:hAnsi="Wingdings" w:hint="default"/>
      </w:rPr>
    </w:lvl>
    <w:lvl w:ilvl="3" w:tplc="040C0001" w:tentative="1">
      <w:start w:val="1"/>
      <w:numFmt w:val="bullet"/>
      <w:lvlText w:val=""/>
      <w:lvlJc w:val="left"/>
      <w:pPr>
        <w:ind w:left="3224" w:hanging="360"/>
      </w:pPr>
      <w:rPr>
        <w:rFonts w:ascii="Symbol" w:hAnsi="Symbol" w:hint="default"/>
      </w:rPr>
    </w:lvl>
    <w:lvl w:ilvl="4" w:tplc="040C0003" w:tentative="1">
      <w:start w:val="1"/>
      <w:numFmt w:val="bullet"/>
      <w:lvlText w:val="o"/>
      <w:lvlJc w:val="left"/>
      <w:pPr>
        <w:ind w:left="3944" w:hanging="360"/>
      </w:pPr>
      <w:rPr>
        <w:rFonts w:ascii="Courier New" w:hAnsi="Courier New" w:cs="Courier New" w:hint="default"/>
      </w:rPr>
    </w:lvl>
    <w:lvl w:ilvl="5" w:tplc="040C0005" w:tentative="1">
      <w:start w:val="1"/>
      <w:numFmt w:val="bullet"/>
      <w:lvlText w:val=""/>
      <w:lvlJc w:val="left"/>
      <w:pPr>
        <w:ind w:left="4664" w:hanging="360"/>
      </w:pPr>
      <w:rPr>
        <w:rFonts w:ascii="Wingdings" w:hAnsi="Wingdings" w:hint="default"/>
      </w:rPr>
    </w:lvl>
    <w:lvl w:ilvl="6" w:tplc="040C0001" w:tentative="1">
      <w:start w:val="1"/>
      <w:numFmt w:val="bullet"/>
      <w:lvlText w:val=""/>
      <w:lvlJc w:val="left"/>
      <w:pPr>
        <w:ind w:left="5384" w:hanging="360"/>
      </w:pPr>
      <w:rPr>
        <w:rFonts w:ascii="Symbol" w:hAnsi="Symbol" w:hint="default"/>
      </w:rPr>
    </w:lvl>
    <w:lvl w:ilvl="7" w:tplc="040C0003" w:tentative="1">
      <w:start w:val="1"/>
      <w:numFmt w:val="bullet"/>
      <w:lvlText w:val="o"/>
      <w:lvlJc w:val="left"/>
      <w:pPr>
        <w:ind w:left="6104" w:hanging="360"/>
      </w:pPr>
      <w:rPr>
        <w:rFonts w:ascii="Courier New" w:hAnsi="Courier New" w:cs="Courier New" w:hint="default"/>
      </w:rPr>
    </w:lvl>
    <w:lvl w:ilvl="8" w:tplc="040C0005" w:tentative="1">
      <w:start w:val="1"/>
      <w:numFmt w:val="bullet"/>
      <w:lvlText w:val=""/>
      <w:lvlJc w:val="left"/>
      <w:pPr>
        <w:ind w:left="6824" w:hanging="360"/>
      </w:pPr>
      <w:rPr>
        <w:rFonts w:ascii="Wingdings" w:hAnsi="Wingdings" w:hint="default"/>
      </w:rPr>
    </w:lvl>
  </w:abstractNum>
  <w:abstractNum w:abstractNumId="7" w15:restartNumberingAfterBreak="0">
    <w:nsid w:val="69DA1676"/>
    <w:multiLevelType w:val="multilevel"/>
    <w:tmpl w:val="B5203C88"/>
    <w:lvl w:ilvl="0">
      <w:numFmt w:val="bullet"/>
      <w:lvlText w:val="-"/>
      <w:lvlJc w:val="left"/>
      <w:pPr>
        <w:ind w:left="720" w:hanging="360"/>
      </w:pPr>
      <w:rPr>
        <w:rFonts w:ascii="Calibri" w:eastAsia="SimSun" w:hAnsi="Calibri"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11A3D76"/>
    <w:multiLevelType w:val="multilevel"/>
    <w:tmpl w:val="2D78BB10"/>
    <w:styleLink w:val="WWNum1"/>
    <w:lvl w:ilvl="0">
      <w:numFmt w:val="bullet"/>
      <w:lvlText w:val="-"/>
      <w:lvlJc w:val="left"/>
      <w:rPr>
        <w:rFonts w:ascii="Calibri" w:hAnsi="Calibri"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7A306043"/>
    <w:multiLevelType w:val="hybridMultilevel"/>
    <w:tmpl w:val="5D5CF60C"/>
    <w:lvl w:ilvl="0" w:tplc="040C0003">
      <w:start w:val="1"/>
      <w:numFmt w:val="bullet"/>
      <w:lvlText w:val="o"/>
      <w:lvlJc w:val="left"/>
      <w:pPr>
        <w:ind w:left="1064" w:hanging="360"/>
      </w:pPr>
      <w:rPr>
        <w:rFonts w:ascii="Courier New" w:hAnsi="Courier New" w:cs="Courier New" w:hint="default"/>
      </w:rPr>
    </w:lvl>
    <w:lvl w:ilvl="1" w:tplc="FFFFFFFF">
      <w:start w:val="1"/>
      <w:numFmt w:val="bullet"/>
      <w:lvlText w:val="o"/>
      <w:lvlJc w:val="left"/>
      <w:pPr>
        <w:ind w:left="1784" w:hanging="360"/>
      </w:pPr>
      <w:rPr>
        <w:rFonts w:ascii="Courier New" w:hAnsi="Courier New" w:cs="Courier New" w:hint="default"/>
      </w:rPr>
    </w:lvl>
    <w:lvl w:ilvl="2" w:tplc="FFFFFFFF" w:tentative="1">
      <w:start w:val="1"/>
      <w:numFmt w:val="bullet"/>
      <w:lvlText w:val=""/>
      <w:lvlJc w:val="left"/>
      <w:pPr>
        <w:ind w:left="2504" w:hanging="360"/>
      </w:pPr>
      <w:rPr>
        <w:rFonts w:ascii="Wingdings" w:hAnsi="Wingdings" w:hint="default"/>
      </w:rPr>
    </w:lvl>
    <w:lvl w:ilvl="3" w:tplc="FFFFFFFF" w:tentative="1">
      <w:start w:val="1"/>
      <w:numFmt w:val="bullet"/>
      <w:lvlText w:val=""/>
      <w:lvlJc w:val="left"/>
      <w:pPr>
        <w:ind w:left="3224" w:hanging="360"/>
      </w:pPr>
      <w:rPr>
        <w:rFonts w:ascii="Symbol" w:hAnsi="Symbol" w:hint="default"/>
      </w:rPr>
    </w:lvl>
    <w:lvl w:ilvl="4" w:tplc="FFFFFFFF" w:tentative="1">
      <w:start w:val="1"/>
      <w:numFmt w:val="bullet"/>
      <w:lvlText w:val="o"/>
      <w:lvlJc w:val="left"/>
      <w:pPr>
        <w:ind w:left="3944" w:hanging="360"/>
      </w:pPr>
      <w:rPr>
        <w:rFonts w:ascii="Courier New" w:hAnsi="Courier New" w:cs="Courier New" w:hint="default"/>
      </w:rPr>
    </w:lvl>
    <w:lvl w:ilvl="5" w:tplc="FFFFFFFF" w:tentative="1">
      <w:start w:val="1"/>
      <w:numFmt w:val="bullet"/>
      <w:lvlText w:val=""/>
      <w:lvlJc w:val="left"/>
      <w:pPr>
        <w:ind w:left="4664" w:hanging="360"/>
      </w:pPr>
      <w:rPr>
        <w:rFonts w:ascii="Wingdings" w:hAnsi="Wingdings" w:hint="default"/>
      </w:rPr>
    </w:lvl>
    <w:lvl w:ilvl="6" w:tplc="FFFFFFFF" w:tentative="1">
      <w:start w:val="1"/>
      <w:numFmt w:val="bullet"/>
      <w:lvlText w:val=""/>
      <w:lvlJc w:val="left"/>
      <w:pPr>
        <w:ind w:left="5384" w:hanging="360"/>
      </w:pPr>
      <w:rPr>
        <w:rFonts w:ascii="Symbol" w:hAnsi="Symbol" w:hint="default"/>
      </w:rPr>
    </w:lvl>
    <w:lvl w:ilvl="7" w:tplc="FFFFFFFF" w:tentative="1">
      <w:start w:val="1"/>
      <w:numFmt w:val="bullet"/>
      <w:lvlText w:val="o"/>
      <w:lvlJc w:val="left"/>
      <w:pPr>
        <w:ind w:left="6104" w:hanging="360"/>
      </w:pPr>
      <w:rPr>
        <w:rFonts w:ascii="Courier New" w:hAnsi="Courier New" w:cs="Courier New" w:hint="default"/>
      </w:rPr>
    </w:lvl>
    <w:lvl w:ilvl="8" w:tplc="FFFFFFFF" w:tentative="1">
      <w:start w:val="1"/>
      <w:numFmt w:val="bullet"/>
      <w:lvlText w:val=""/>
      <w:lvlJc w:val="left"/>
      <w:pPr>
        <w:ind w:left="6824" w:hanging="360"/>
      </w:pPr>
      <w:rPr>
        <w:rFonts w:ascii="Wingdings" w:hAnsi="Wingdings" w:hint="default"/>
      </w:rPr>
    </w:lvl>
  </w:abstractNum>
  <w:abstractNum w:abstractNumId="10" w15:restartNumberingAfterBreak="0">
    <w:nsid w:val="7AD87325"/>
    <w:multiLevelType w:val="multilevel"/>
    <w:tmpl w:val="6194EAC8"/>
    <w:lvl w:ilvl="0">
      <w:numFmt w:val="bullet"/>
      <w:lvlText w:val="-"/>
      <w:lvlJc w:val="left"/>
      <w:pPr>
        <w:ind w:left="720" w:hanging="360"/>
      </w:pPr>
      <w:rPr>
        <w:rFonts w:ascii="Calibri" w:eastAsia="SimSun" w:hAnsi="Calibri"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D4D4329"/>
    <w:multiLevelType w:val="multilevel"/>
    <w:tmpl w:val="1EBA21EA"/>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551422527">
    <w:abstractNumId w:val="8"/>
  </w:num>
  <w:num w:numId="2" w16cid:durableId="1294291010">
    <w:abstractNumId w:val="7"/>
  </w:num>
  <w:num w:numId="3" w16cid:durableId="1099759661">
    <w:abstractNumId w:val="3"/>
  </w:num>
  <w:num w:numId="4" w16cid:durableId="1798525773">
    <w:abstractNumId w:val="5"/>
  </w:num>
  <w:num w:numId="5" w16cid:durableId="2083136013">
    <w:abstractNumId w:val="10"/>
  </w:num>
  <w:num w:numId="6" w16cid:durableId="1933126261">
    <w:abstractNumId w:val="0"/>
  </w:num>
  <w:num w:numId="7" w16cid:durableId="1989901129">
    <w:abstractNumId w:val="6"/>
  </w:num>
  <w:num w:numId="8" w16cid:durableId="1549686960">
    <w:abstractNumId w:val="2"/>
  </w:num>
  <w:num w:numId="9" w16cid:durableId="775558633">
    <w:abstractNumId w:val="4"/>
  </w:num>
  <w:num w:numId="10" w16cid:durableId="565607456">
    <w:abstractNumId w:val="1"/>
  </w:num>
  <w:num w:numId="11" w16cid:durableId="1200820471">
    <w:abstractNumId w:val="11"/>
  </w:num>
  <w:num w:numId="12" w16cid:durableId="11633978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2AA"/>
    <w:rsid w:val="000219FE"/>
    <w:rsid w:val="0002532E"/>
    <w:rsid w:val="000755B4"/>
    <w:rsid w:val="00092C11"/>
    <w:rsid w:val="000D55C2"/>
    <w:rsid w:val="00101B3D"/>
    <w:rsid w:val="00142B68"/>
    <w:rsid w:val="001619D9"/>
    <w:rsid w:val="001971F5"/>
    <w:rsid w:val="001B01E7"/>
    <w:rsid w:val="001C45E2"/>
    <w:rsid w:val="001C6D72"/>
    <w:rsid w:val="001E37AE"/>
    <w:rsid w:val="00213542"/>
    <w:rsid w:val="0024621B"/>
    <w:rsid w:val="00284C84"/>
    <w:rsid w:val="002C22EA"/>
    <w:rsid w:val="003355B9"/>
    <w:rsid w:val="00336561"/>
    <w:rsid w:val="00355D14"/>
    <w:rsid w:val="003756FD"/>
    <w:rsid w:val="003C2679"/>
    <w:rsid w:val="003D14A7"/>
    <w:rsid w:val="00424FA4"/>
    <w:rsid w:val="00461968"/>
    <w:rsid w:val="004738E3"/>
    <w:rsid w:val="004950BC"/>
    <w:rsid w:val="004B29A1"/>
    <w:rsid w:val="0050608D"/>
    <w:rsid w:val="00553BA2"/>
    <w:rsid w:val="005955E5"/>
    <w:rsid w:val="005A0FBC"/>
    <w:rsid w:val="005B11BA"/>
    <w:rsid w:val="005C1264"/>
    <w:rsid w:val="005E7A93"/>
    <w:rsid w:val="00630F58"/>
    <w:rsid w:val="006357D0"/>
    <w:rsid w:val="006407D3"/>
    <w:rsid w:val="00691116"/>
    <w:rsid w:val="006942BF"/>
    <w:rsid w:val="006A06D7"/>
    <w:rsid w:val="006E56AA"/>
    <w:rsid w:val="006F22E1"/>
    <w:rsid w:val="007031E8"/>
    <w:rsid w:val="00704D04"/>
    <w:rsid w:val="007138FA"/>
    <w:rsid w:val="007358F2"/>
    <w:rsid w:val="00856BBB"/>
    <w:rsid w:val="00891185"/>
    <w:rsid w:val="008C0A4F"/>
    <w:rsid w:val="008E1F5D"/>
    <w:rsid w:val="00902CF6"/>
    <w:rsid w:val="00915E5F"/>
    <w:rsid w:val="00951AB7"/>
    <w:rsid w:val="00952705"/>
    <w:rsid w:val="009656F6"/>
    <w:rsid w:val="00966754"/>
    <w:rsid w:val="00991715"/>
    <w:rsid w:val="00994698"/>
    <w:rsid w:val="009B10A1"/>
    <w:rsid w:val="009B4A5B"/>
    <w:rsid w:val="009D130B"/>
    <w:rsid w:val="009F6B9E"/>
    <w:rsid w:val="00A12581"/>
    <w:rsid w:val="00A22919"/>
    <w:rsid w:val="00A26FB4"/>
    <w:rsid w:val="00A46557"/>
    <w:rsid w:val="00A842AE"/>
    <w:rsid w:val="00AD3556"/>
    <w:rsid w:val="00B35C14"/>
    <w:rsid w:val="00B9101B"/>
    <w:rsid w:val="00B9727B"/>
    <w:rsid w:val="00C350AA"/>
    <w:rsid w:val="00C65EC8"/>
    <w:rsid w:val="00CB148E"/>
    <w:rsid w:val="00CE6594"/>
    <w:rsid w:val="00DA32AA"/>
    <w:rsid w:val="00DB7F2B"/>
    <w:rsid w:val="00DF16A8"/>
    <w:rsid w:val="00DF43E3"/>
    <w:rsid w:val="00E17618"/>
    <w:rsid w:val="00E6695F"/>
    <w:rsid w:val="00E82D72"/>
    <w:rsid w:val="00ED7CF6"/>
    <w:rsid w:val="00F01D07"/>
    <w:rsid w:val="00F01F3F"/>
    <w:rsid w:val="00F460F8"/>
    <w:rsid w:val="00F67EE8"/>
    <w:rsid w:val="00FB3A6E"/>
    <w:rsid w:val="00FD0A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3D7797D9"/>
  <w15:docId w15:val="{E91A6D31-5E33-4988-ADCC-39C0D78F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autoSpaceDN w:val="0"/>
      <w:jc w:val="center"/>
      <w:textAlignment w:val="baseline"/>
    </w:pPr>
    <w:rPr>
      <w:kern w:val="3"/>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autoSpaceDN w:val="0"/>
      <w:jc w:val="center"/>
      <w:textAlignment w:val="baseline"/>
    </w:pPr>
    <w:rPr>
      <w:kern w:val="3"/>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Lgende">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Paragraphedeliste">
    <w:name w:val="List Paragraph"/>
    <w:basedOn w:val="Standard"/>
    <w:uiPriority w:val="34"/>
    <w:qFormat/>
    <w:pPr>
      <w:ind w:left="720"/>
    </w:pPr>
  </w:style>
  <w:style w:type="paragraph" w:styleId="Textedebulles">
    <w:name w:val="Balloon Text"/>
    <w:basedOn w:val="Standard"/>
    <w:rPr>
      <w:rFonts w:ascii="Segoe UI" w:hAnsi="Segoe UI" w:cs="Segoe UI"/>
      <w:sz w:val="18"/>
      <w:szCs w:val="18"/>
    </w:rPr>
  </w:style>
  <w:style w:type="character" w:customStyle="1" w:styleId="TextedebullesCar">
    <w:name w:val="Texte de bulles Car"/>
    <w:rPr>
      <w:rFonts w:ascii="Segoe UI" w:hAnsi="Segoe UI" w:cs="Segoe UI"/>
      <w:sz w:val="18"/>
      <w:szCs w:val="18"/>
    </w:rPr>
  </w:style>
  <w:style w:type="character" w:customStyle="1" w:styleId="ListLabel1">
    <w:name w:val="ListLabel 1"/>
    <w:rPr>
      <w:rFonts w:cs="F"/>
      <w:color w:val="00000A"/>
    </w:rPr>
  </w:style>
  <w:style w:type="character" w:customStyle="1" w:styleId="ListLabel2">
    <w:name w:val="ListLabel 2"/>
    <w:rPr>
      <w:rFonts w:cs="Courier New"/>
    </w:rPr>
  </w:style>
  <w:style w:type="paragraph" w:styleId="En-tte">
    <w:name w:val="header"/>
    <w:basedOn w:val="Normal"/>
    <w:link w:val="En-tteCar"/>
    <w:uiPriority w:val="99"/>
    <w:unhideWhenUsed/>
    <w:rsid w:val="00E17618"/>
    <w:pPr>
      <w:tabs>
        <w:tab w:val="center" w:pos="4536"/>
        <w:tab w:val="right" w:pos="9072"/>
      </w:tabs>
    </w:pPr>
  </w:style>
  <w:style w:type="character" w:customStyle="1" w:styleId="En-tteCar">
    <w:name w:val="En-tête Car"/>
    <w:link w:val="En-tte"/>
    <w:uiPriority w:val="99"/>
    <w:rsid w:val="00E17618"/>
    <w:rPr>
      <w:kern w:val="3"/>
      <w:sz w:val="22"/>
      <w:szCs w:val="22"/>
      <w:lang w:eastAsia="en-US"/>
    </w:rPr>
  </w:style>
  <w:style w:type="paragraph" w:styleId="Pieddepage">
    <w:name w:val="footer"/>
    <w:basedOn w:val="Normal"/>
    <w:link w:val="PieddepageCar"/>
    <w:uiPriority w:val="99"/>
    <w:unhideWhenUsed/>
    <w:rsid w:val="00E17618"/>
    <w:pPr>
      <w:tabs>
        <w:tab w:val="center" w:pos="4536"/>
        <w:tab w:val="right" w:pos="9072"/>
      </w:tabs>
    </w:pPr>
  </w:style>
  <w:style w:type="character" w:customStyle="1" w:styleId="PieddepageCar">
    <w:name w:val="Pied de page Car"/>
    <w:link w:val="Pieddepage"/>
    <w:uiPriority w:val="99"/>
    <w:rsid w:val="00E17618"/>
    <w:rPr>
      <w:kern w:val="3"/>
      <w:sz w:val="22"/>
      <w:szCs w:val="22"/>
      <w:lang w:eastAsia="en-US"/>
    </w:rPr>
  </w:style>
  <w:style w:type="paragraph" w:customStyle="1" w:styleId="Activits">
    <w:name w:val="Activités"/>
    <w:basedOn w:val="Normal"/>
    <w:rsid w:val="00553BA2"/>
    <w:pPr>
      <w:suppressAutoHyphens w:val="0"/>
      <w:autoSpaceDN/>
      <w:ind w:left="68" w:hanging="68"/>
      <w:jc w:val="both"/>
      <w:textAlignment w:val="auto"/>
    </w:pPr>
    <w:rPr>
      <w:rFonts w:ascii="Helvetica" w:eastAsia="Times New Roman" w:hAnsi="Helvetica" w:cs="Times New Roman"/>
      <w:color w:val="000080"/>
      <w:kern w:val="0"/>
      <w:sz w:val="18"/>
      <w:szCs w:val="20"/>
      <w:lang w:eastAsia="fr-FR"/>
    </w:rPr>
  </w:style>
  <w:style w:type="numbering" w:customStyle="1" w:styleId="WWNum1">
    <w:name w:val="WWNum1"/>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verine.ravez@coulommier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7D12144DBB3424CAE3833FEB1BE24A5" ma:contentTypeVersion="16" ma:contentTypeDescription="Crée un document." ma:contentTypeScope="" ma:versionID="e27dae62590b63458e717d0a7494f5e0">
  <xsd:schema xmlns:xsd="http://www.w3.org/2001/XMLSchema" xmlns:xs="http://www.w3.org/2001/XMLSchema" xmlns:p="http://schemas.microsoft.com/office/2006/metadata/properties" xmlns:ns2="2a42f92a-4308-4bd2-9dc3-6a1bfbebe5c9" xmlns:ns3="d37a9ece-ff25-42cc-b0dd-ca941b93d6bf" targetNamespace="http://schemas.microsoft.com/office/2006/metadata/properties" ma:root="true" ma:fieldsID="6045f3798ff445e95be1546d46559a42" ns2:_="" ns3:_="">
    <xsd:import namespace="2a42f92a-4308-4bd2-9dc3-6a1bfbebe5c9"/>
    <xsd:import namespace="d37a9ece-ff25-42cc-b0dd-ca941b93d6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2f92a-4308-4bd2-9dc3-6a1bfbebe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e699ae54-53ad-4770-8f11-265fbc6135ad"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7a9ece-ff25-42cc-b0dd-ca941b93d6b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54bbfd9-a077-4fa5-a78b-3e1cd463ce2e}" ma:internalName="TaxCatchAll" ma:showField="CatchAllData" ma:web="d37a9ece-ff25-42cc-b0dd-ca941b93d6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37a9ece-ff25-42cc-b0dd-ca941b93d6bf"/>
    <lcf76f155ced4ddcb4097134ff3c332f xmlns="2a42f92a-4308-4bd2-9dc3-6a1bfbebe5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9E3FFC2-64CD-4346-A02B-2627D4793966}">
  <ds:schemaRefs>
    <ds:schemaRef ds:uri="http://schemas.openxmlformats.org/officeDocument/2006/bibliography"/>
  </ds:schemaRefs>
</ds:datastoreItem>
</file>

<file path=customXml/itemProps2.xml><?xml version="1.0" encoding="utf-8"?>
<ds:datastoreItem xmlns:ds="http://schemas.openxmlformats.org/officeDocument/2006/customXml" ds:itemID="{E49E958F-7E57-4112-874C-3B4FEE47D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2f92a-4308-4bd2-9dc3-6a1bfbebe5c9"/>
    <ds:schemaRef ds:uri="d37a9ece-ff25-42cc-b0dd-ca941b93d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C6489F-8714-423C-9303-A3E93DCC15B5}">
  <ds:schemaRefs>
    <ds:schemaRef ds:uri="http://schemas.microsoft.com/sharepoint/v3/contenttype/forms"/>
  </ds:schemaRefs>
</ds:datastoreItem>
</file>

<file path=customXml/itemProps4.xml><?xml version="1.0" encoding="utf-8"?>
<ds:datastoreItem xmlns:ds="http://schemas.openxmlformats.org/officeDocument/2006/customXml" ds:itemID="{70CB705D-BD54-4640-8310-0889F9EB56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488</Words>
  <Characters>2687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Poste5</dc:creator>
  <cp:keywords/>
  <cp:lastModifiedBy>Severine Ravez</cp:lastModifiedBy>
  <cp:revision>19</cp:revision>
  <cp:lastPrinted>2023-03-30T13:11:00Z</cp:lastPrinted>
  <dcterms:created xsi:type="dcterms:W3CDTF">2024-02-15T08:35:00Z</dcterms:created>
  <dcterms:modified xsi:type="dcterms:W3CDTF">2024-02-15T11:03:00Z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0x010100E7D12144DBB3424CAE3833FEB1BE24A5</vt:lpwstr>
  </property>
</Properties>
</file>