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52E" w14:textId="77777777" w:rsidR="0075014F" w:rsidRDefault="0075014F" w:rsidP="0075014F">
      <w:pPr>
        <w:spacing w:after="0"/>
        <w:ind w:left="46"/>
        <w:rPr>
          <w:rFonts w:ascii="Calibri" w:eastAsia="DejaVu Sans" w:hAnsi="Calibri" w:cs="Calibri"/>
          <w:color w:val="000000"/>
          <w:sz w:val="34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34"/>
          <w:lang w:eastAsia="fr-FR"/>
        </w:rPr>
        <w:t>Matthieu Duval</w:t>
      </w:r>
    </w:p>
    <w:p w14:paraId="6FA104AA" w14:textId="6AC71A19" w:rsidR="0075014F" w:rsidRPr="0075014F" w:rsidRDefault="0075014F" w:rsidP="0075014F">
      <w:pPr>
        <w:spacing w:after="0"/>
        <w:ind w:left="46"/>
        <w:rPr>
          <w:rFonts w:ascii="Calibri" w:eastAsia="DejaVu Sans" w:hAnsi="Calibri" w:cs="Calibri"/>
          <w:color w:val="000000"/>
          <w:sz w:val="24"/>
          <w:szCs w:val="24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>16-08-1994</w:t>
      </w:r>
    </w:p>
    <w:p w14:paraId="0DD18C56" w14:textId="77777777" w:rsidR="0075014F" w:rsidRPr="0075014F" w:rsidRDefault="0075014F" w:rsidP="0075014F">
      <w:pPr>
        <w:spacing w:after="0" w:line="240" w:lineRule="auto"/>
        <w:ind w:left="46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75014F">
        <w:rPr>
          <w:rFonts w:ascii="Calibri" w:eastAsia="Calibri" w:hAnsi="Calibri" w:cs="Calibri"/>
          <w:color w:val="000000"/>
          <w:sz w:val="24"/>
          <w:szCs w:val="24"/>
          <w:lang w:eastAsia="fr-FR"/>
        </w:rPr>
        <w:t>3 Ter rue Louis Fromager</w:t>
      </w:r>
    </w:p>
    <w:p w14:paraId="3B0182AE" w14:textId="77777777" w:rsidR="0075014F" w:rsidRPr="0075014F" w:rsidRDefault="0075014F" w:rsidP="0075014F">
      <w:pPr>
        <w:spacing w:after="0" w:line="240" w:lineRule="auto"/>
        <w:ind w:left="41" w:right="7068" w:hanging="10"/>
        <w:rPr>
          <w:rFonts w:ascii="Calibri" w:eastAsia="DejaVu Sans" w:hAnsi="Calibri" w:cs="Calibri"/>
          <w:color w:val="0000CC"/>
          <w:sz w:val="24"/>
          <w:szCs w:val="24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 xml:space="preserve">76200 DIEPPE </w:t>
      </w:r>
      <w:hyperlink r:id="rId5" w:history="1">
        <w:r w:rsidRPr="0075014F">
          <w:rPr>
            <w:rFonts w:ascii="Calibri" w:eastAsia="DejaVu Sans" w:hAnsi="Calibri" w:cs="Calibri"/>
            <w:color w:val="0563C1" w:themeColor="hyperlink"/>
            <w:sz w:val="24"/>
            <w:szCs w:val="24"/>
            <w:u w:val="single"/>
            <w:lang w:eastAsia="fr-FR"/>
          </w:rPr>
          <w:t>matth_du@hotmail.fr</w:t>
        </w:r>
      </w:hyperlink>
    </w:p>
    <w:p w14:paraId="57A93ACC" w14:textId="77777777" w:rsidR="0075014F" w:rsidRDefault="0075014F" w:rsidP="0075014F">
      <w:pPr>
        <w:spacing w:after="480" w:line="240" w:lineRule="auto"/>
        <w:ind w:left="41" w:right="7068" w:hanging="10"/>
        <w:rPr>
          <w:rFonts w:ascii="Calibri" w:eastAsia="DejaVu Sans" w:hAnsi="Calibri" w:cs="Calibri"/>
          <w:color w:val="000000"/>
          <w:sz w:val="24"/>
          <w:szCs w:val="24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>+33 6 08 05 98 05</w:t>
      </w:r>
    </w:p>
    <w:p w14:paraId="12E9A7E2" w14:textId="72C894D4" w:rsidR="0075014F" w:rsidRPr="0075014F" w:rsidRDefault="0075014F" w:rsidP="0075014F">
      <w:pPr>
        <w:spacing w:after="0" w:line="265" w:lineRule="auto"/>
        <w:ind w:left="41" w:hanging="10"/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 xml:space="preserve">Niveau </w:t>
      </w:r>
      <w:r w:rsidRPr="0075014F"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 xml:space="preserve">d’expérience : </w:t>
      </w:r>
      <w:r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ab/>
      </w:r>
      <w:proofErr w:type="gramStart"/>
      <w:r w:rsidRPr="0075014F"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>Secteur:</w:t>
      </w:r>
      <w:proofErr w:type="gramEnd"/>
      <w:r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ab/>
      </w:r>
      <w:r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ab/>
      </w:r>
      <w:r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ab/>
      </w:r>
      <w:r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ab/>
      </w:r>
      <w:r>
        <w:rPr>
          <w:rFonts w:ascii="Calibri" w:eastAsia="DejaVu Sans" w:hAnsi="Calibri" w:cs="Calibri"/>
          <w:b/>
          <w:color w:val="000000"/>
          <w:sz w:val="24"/>
          <w:szCs w:val="24"/>
          <w:lang w:eastAsia="fr-FR"/>
        </w:rPr>
        <w:tab/>
        <w:t>Certificats et accréditations :</w:t>
      </w:r>
    </w:p>
    <w:p w14:paraId="28DA4FE9" w14:textId="5C997BBF" w:rsidR="0075014F" w:rsidRDefault="0075014F" w:rsidP="00A86A07">
      <w:pPr>
        <w:spacing w:after="0" w:line="265" w:lineRule="auto"/>
        <w:rPr>
          <w:rFonts w:ascii="Calibri" w:eastAsia="DejaVu Sans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 xml:space="preserve">Expérimenté </w:t>
      </w:r>
      <w:r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ab/>
      </w:r>
      <w:r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ab/>
      </w:r>
      <w:r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ab/>
      </w:r>
      <w:r w:rsidRPr="0075014F"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>Architecture, Construction, Génie civil</w:t>
      </w:r>
      <w:r w:rsidR="00A86A07"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 xml:space="preserve"> </w:t>
      </w:r>
      <w:r w:rsidR="00A86A07"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ab/>
        <w:t>DPE avec et sans mention</w:t>
      </w:r>
    </w:p>
    <w:p w14:paraId="6BAEFC41" w14:textId="47D4A150" w:rsidR="00A86A07" w:rsidRPr="0075014F" w:rsidRDefault="00A86A07" w:rsidP="00A86A07">
      <w:pPr>
        <w:spacing w:after="485" w:line="265" w:lineRule="auto"/>
        <w:ind w:left="6372" w:firstLine="708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DejaVu Sans" w:hAnsi="Calibri" w:cs="Calibri"/>
          <w:color w:val="000000"/>
          <w:sz w:val="24"/>
          <w:szCs w:val="24"/>
          <w:lang w:eastAsia="fr-FR"/>
        </w:rPr>
        <w:t xml:space="preserve">Audit énergétique </w:t>
      </w:r>
    </w:p>
    <w:p w14:paraId="6B803F45" w14:textId="587417ED" w:rsidR="0075014F" w:rsidRPr="0075014F" w:rsidRDefault="0075014F" w:rsidP="00427C2F">
      <w:pPr>
        <w:keepNext/>
        <w:keepLines/>
        <w:spacing w:after="0"/>
        <w:ind w:left="41" w:hanging="10"/>
        <w:jc w:val="center"/>
        <w:outlineLvl w:val="0"/>
        <w:rPr>
          <w:rFonts w:ascii="Calibri" w:eastAsia="DejaVu Sans" w:hAnsi="Calibri" w:cs="Calibri"/>
          <w:b/>
          <w:bCs/>
          <w:i/>
          <w:iCs/>
          <w:sz w:val="24"/>
          <w:lang w:eastAsia="fr-FR"/>
        </w:rPr>
      </w:pPr>
      <w:r w:rsidRPr="0075014F"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Expérience</w:t>
      </w:r>
      <w:r w:rsidR="00427C2F"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s</w:t>
      </w:r>
      <w:r w:rsidRPr="0075014F"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 :</w:t>
      </w:r>
    </w:p>
    <w:p w14:paraId="32081CD3" w14:textId="34309059" w:rsidR="0075014F" w:rsidRPr="0075014F" w:rsidRDefault="0075014F" w:rsidP="0075014F">
      <w:pPr>
        <w:spacing w:after="215"/>
        <w:ind w:left="46"/>
        <w:rPr>
          <w:rFonts w:ascii="Calibri" w:eastAsia="Calibri" w:hAnsi="Calibri" w:cs="Calibri"/>
          <w:color w:val="000000"/>
          <w:lang w:eastAsia="fr-FR"/>
        </w:rPr>
      </w:pPr>
    </w:p>
    <w:p w14:paraId="7C468DB6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Auditeur Energétique</w:t>
      </w:r>
    </w:p>
    <w:p w14:paraId="39B76EC3" w14:textId="13EAA859" w:rsidR="0075014F" w:rsidRPr="0075014F" w:rsidRDefault="0075014F" w:rsidP="0075014F">
      <w:pPr>
        <w:spacing w:after="96" w:line="293" w:lineRule="auto"/>
        <w:ind w:left="41" w:right="6974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GEDIMM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 xml:space="preserve">Rouen (76) mars </w:t>
      </w:r>
      <w:proofErr w:type="spellStart"/>
      <w:r>
        <w:rPr>
          <w:rFonts w:ascii="Calibri" w:eastAsia="DejaVu Sans" w:hAnsi="Calibri" w:cs="Calibri"/>
          <w:color w:val="666666"/>
          <w:sz w:val="18"/>
          <w:lang w:eastAsia="fr-FR"/>
        </w:rPr>
        <w:t>Mars</w:t>
      </w:r>
      <w:proofErr w:type="spellEnd"/>
      <w:r>
        <w:rPr>
          <w:rFonts w:ascii="Calibri" w:eastAsia="DejaVu Sans" w:hAnsi="Calibri" w:cs="Calibri"/>
          <w:color w:val="666666"/>
          <w:sz w:val="18"/>
          <w:lang w:eastAsia="fr-FR"/>
        </w:rPr>
        <w:t xml:space="preserve">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2023 - aujourd'hui</w:t>
      </w:r>
    </w:p>
    <w:p w14:paraId="4D20FB31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Diagnostic de performance énergétique avec et sans mention</w:t>
      </w:r>
    </w:p>
    <w:p w14:paraId="0551642A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Audit Energétique</w:t>
      </w:r>
    </w:p>
    <w:p w14:paraId="1E7C5F2D" w14:textId="77777777" w:rsidR="0075014F" w:rsidRPr="0075014F" w:rsidRDefault="0075014F" w:rsidP="0075014F">
      <w:pPr>
        <w:spacing w:after="212" w:line="265" w:lineRule="auto"/>
        <w:ind w:left="41" w:right="8646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DTG PPT</w:t>
      </w:r>
    </w:p>
    <w:p w14:paraId="245BF281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Auditeur Énergétique</w:t>
      </w:r>
    </w:p>
    <w:p w14:paraId="7672F855" w14:textId="77777777" w:rsidR="0075014F" w:rsidRPr="0075014F" w:rsidRDefault="0075014F" w:rsidP="0075014F">
      <w:pPr>
        <w:spacing w:after="96" w:line="293" w:lineRule="auto"/>
        <w:ind w:left="41" w:right="5452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Groupe AC Environnement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Rouen (76) juin 2022 - mars 2023</w:t>
      </w:r>
    </w:p>
    <w:p w14:paraId="33ADBAEF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proofErr w:type="spellStart"/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Diagnostique</w:t>
      </w:r>
      <w:proofErr w:type="spellEnd"/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de performance énergétique avec mention</w:t>
      </w:r>
    </w:p>
    <w:p w14:paraId="2AE92596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Relation client</w:t>
      </w:r>
    </w:p>
    <w:p w14:paraId="4D53BF43" w14:textId="77777777" w:rsidR="0075014F" w:rsidRPr="0075014F" w:rsidRDefault="0075014F" w:rsidP="0075014F">
      <w:pPr>
        <w:spacing w:after="217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Gestion planning/projet en autonomie</w:t>
      </w:r>
    </w:p>
    <w:p w14:paraId="20DD4A07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Contrôleur D'opérations CEE</w:t>
      </w:r>
    </w:p>
    <w:p w14:paraId="646DBC77" w14:textId="77777777" w:rsidR="0075014F" w:rsidRPr="0075014F" w:rsidRDefault="0075014F" w:rsidP="0075014F">
      <w:pPr>
        <w:spacing w:after="96" w:line="293" w:lineRule="auto"/>
        <w:ind w:left="41" w:right="65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ONIS CONTROLES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Rouen (76) avril 2021 - juin 2022</w:t>
      </w:r>
    </w:p>
    <w:p w14:paraId="60E41DD6" w14:textId="2335298B" w:rsidR="0075014F" w:rsidRPr="0075014F" w:rsidRDefault="00427C2F" w:rsidP="0075014F">
      <w:pPr>
        <w:spacing w:after="217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DejaVu Sans" w:hAnsi="Calibri" w:cs="Calibri"/>
          <w:color w:val="000000"/>
          <w:sz w:val="18"/>
          <w:lang w:eastAsia="fr-FR"/>
        </w:rPr>
        <w:t xml:space="preserve">CDI : </w:t>
      </w:r>
      <w:r w:rsidR="0075014F" w:rsidRPr="0075014F">
        <w:rPr>
          <w:rFonts w:ascii="Calibri" w:eastAsia="DejaVu Sans" w:hAnsi="Calibri" w:cs="Calibri"/>
          <w:color w:val="000000"/>
          <w:sz w:val="18"/>
          <w:lang w:eastAsia="fr-FR"/>
        </w:rPr>
        <w:t>Contrôle des différentes opérations tel que : ITE, ITI, isolations combles, PAC, chaudières, poêle à bois.</w:t>
      </w:r>
    </w:p>
    <w:p w14:paraId="2A597735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TECHNICIEN BÂTIMENT ET ESPACES EXTÉRIEURS</w:t>
      </w:r>
    </w:p>
    <w:p w14:paraId="453EE546" w14:textId="77777777" w:rsidR="0075014F" w:rsidRPr="0075014F" w:rsidRDefault="0075014F" w:rsidP="0075014F">
      <w:pPr>
        <w:spacing w:after="96" w:line="293" w:lineRule="auto"/>
        <w:ind w:left="41" w:right="6999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HABITAT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Rouen (76) août 2020 - avril 2021</w:t>
      </w:r>
    </w:p>
    <w:p w14:paraId="18EE910A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Tout corps d'état</w:t>
      </w:r>
    </w:p>
    <w:p w14:paraId="133EE19C" w14:textId="116F1C83" w:rsidR="0075014F" w:rsidRPr="0075014F" w:rsidRDefault="0075014F" w:rsidP="0075014F">
      <w:pPr>
        <w:spacing w:after="188" w:line="298" w:lineRule="auto"/>
        <w:ind w:left="41" w:right="-15" w:hanging="10"/>
        <w:jc w:val="both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CDI</w:t>
      </w:r>
      <w:r w:rsidR="00427C2F">
        <w:rPr>
          <w:rFonts w:ascii="Calibri" w:eastAsia="DejaVu Sans" w:hAnsi="Calibri" w:cs="Calibri"/>
          <w:color w:val="000000"/>
          <w:sz w:val="18"/>
          <w:lang w:eastAsia="fr-FR"/>
        </w:rPr>
        <w:t xml:space="preserve"> : 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Suivi de Chantier (petite et moyenne échelle) ; Diagnostique technique (pour tout corps d'état</w:t>
      </w:r>
      <w:proofErr w:type="gramStart"/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);</w:t>
      </w:r>
      <w:proofErr w:type="gramEnd"/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Métré ; visite de chantier ; Lecture de diagnostiques Amiante, plomb ; Mise en sécurité d'un site ; Astreintes</w:t>
      </w:r>
    </w:p>
    <w:p w14:paraId="6E61E141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TECHNICIEN BE MAISON CONSTRUCTION BOIS</w:t>
      </w:r>
    </w:p>
    <w:p w14:paraId="3C0B74AC" w14:textId="77777777" w:rsidR="0075014F" w:rsidRPr="0075014F" w:rsidRDefault="0075014F" w:rsidP="0075014F">
      <w:pPr>
        <w:spacing w:after="58" w:line="265" w:lineRule="auto"/>
        <w:ind w:left="41" w:right="6468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VEOFI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 xml:space="preserve">Hondouville (27) octobre 2016 - août 2020 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Charpente, Couverture, Menuiserie, Chauffage, Maçonnerie</w:t>
      </w:r>
    </w:p>
    <w:p w14:paraId="1E87C048" w14:textId="77777777" w:rsidR="0075014F" w:rsidRPr="0075014F" w:rsidRDefault="0075014F" w:rsidP="0075014F">
      <w:pPr>
        <w:spacing w:after="188" w:line="298" w:lineRule="auto"/>
        <w:ind w:left="41" w:right="-15" w:hanging="10"/>
        <w:jc w:val="both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CDI ; Suivi de Chantier ; Réalisation de plans (maisons individuelles, Bureaux, Pharmacie) d'ossature bois ; Gestion d'équipes ; Planning ; Chiffrage ; Etudes Structure bois, Thermiques ; Métré ; Respect des normes PMR ; Etude de prix</w:t>
      </w:r>
    </w:p>
    <w:p w14:paraId="431B8D89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ASSISTANT TECHNICO-COMMERCIAL</w:t>
      </w:r>
    </w:p>
    <w:p w14:paraId="13118CE7" w14:textId="77777777" w:rsidR="0075014F" w:rsidRPr="0075014F" w:rsidRDefault="0075014F" w:rsidP="0075014F">
      <w:pPr>
        <w:spacing w:after="96" w:line="293" w:lineRule="auto"/>
        <w:ind w:left="41" w:right="690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MABILLE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Rouvray (21) mai 2015 - juillet 2015</w:t>
      </w:r>
    </w:p>
    <w:p w14:paraId="23573304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Plomberie, Chauffage, Ventilation</w:t>
      </w:r>
    </w:p>
    <w:p w14:paraId="634CE3A9" w14:textId="77777777" w:rsidR="0075014F" w:rsidRPr="0075014F" w:rsidRDefault="0075014F" w:rsidP="0075014F">
      <w:pPr>
        <w:spacing w:after="217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Stage de 8 semaines ; Chiffrage ; Vente PAC, Chaudière, Ballon ECS ; Etudes Thermiques</w:t>
      </w:r>
    </w:p>
    <w:p w14:paraId="17C6C7FA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ASSISTANT CHEF D'EQUIPE/ TECHNICIEN</w:t>
      </w:r>
    </w:p>
    <w:p w14:paraId="3FF285C8" w14:textId="77777777" w:rsidR="0075014F" w:rsidRPr="0075014F" w:rsidRDefault="0075014F" w:rsidP="0075014F">
      <w:pPr>
        <w:spacing w:after="96" w:line="293" w:lineRule="auto"/>
        <w:ind w:left="41" w:right="65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PROXISERVE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Rouen (76) décembre 2013 - février 2014</w:t>
      </w:r>
    </w:p>
    <w:p w14:paraId="560319D4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lastRenderedPageBreak/>
        <w:t>Plomberie, Chauffage, Ventilation</w:t>
      </w:r>
    </w:p>
    <w:p w14:paraId="5002C17E" w14:textId="77777777" w:rsidR="0075014F" w:rsidRPr="0075014F" w:rsidRDefault="0075014F" w:rsidP="0075014F">
      <w:pPr>
        <w:spacing w:after="217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Stage de 8 semaines ; Chiffrage ; Gestion d'équipes ; Planning ; Devis Quantitatif/Estimatif</w:t>
      </w:r>
    </w:p>
    <w:p w14:paraId="14C5D2B2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ASSISTANT TECHNICIEN BE/CONDUCTEUR DE TRAVEAUX TCE</w:t>
      </w:r>
    </w:p>
    <w:p w14:paraId="0430BAED" w14:textId="77777777" w:rsidR="0075014F" w:rsidRPr="0075014F" w:rsidRDefault="0075014F" w:rsidP="0075014F">
      <w:pPr>
        <w:spacing w:after="96" w:line="293" w:lineRule="auto"/>
        <w:ind w:left="41" w:right="4244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Plomberie, Chauffage, Ventilation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Rouen (76) décembre 2012 - février 2013</w:t>
      </w:r>
    </w:p>
    <w:p w14:paraId="5C7FDBC8" w14:textId="77777777" w:rsidR="0075014F" w:rsidRPr="0075014F" w:rsidRDefault="0075014F" w:rsidP="0075014F">
      <w:pPr>
        <w:spacing w:after="217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Stage de 8 semaines ; Etudes Thermiques ; Métré ; Visites de chantier ; Contrôles QSE</w:t>
      </w:r>
    </w:p>
    <w:p w14:paraId="301F5EA6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ASSISTANT TECHNICIEN BE/ CHEF DE CHANTIER/ TECHNICIEN</w:t>
      </w:r>
    </w:p>
    <w:p w14:paraId="3E7EDBB9" w14:textId="77777777" w:rsidR="0075014F" w:rsidRPr="0075014F" w:rsidRDefault="0075014F" w:rsidP="0075014F">
      <w:pPr>
        <w:spacing w:after="8" w:line="293" w:lineRule="auto"/>
        <w:ind w:left="41" w:right="65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LAMPERIER BILCEI</w:t>
      </w: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 -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Buchy (76)</w:t>
      </w:r>
    </w:p>
    <w:p w14:paraId="23C024BF" w14:textId="77777777" w:rsidR="0075014F" w:rsidRPr="0075014F" w:rsidRDefault="0075014F" w:rsidP="0075014F">
      <w:pPr>
        <w:spacing w:after="96" w:line="293" w:lineRule="auto"/>
        <w:ind w:left="41" w:right="65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2009 - 2011</w:t>
      </w:r>
    </w:p>
    <w:p w14:paraId="1D4E7361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- Plomberie, Chauffage, Ventilation, Couverture</w:t>
      </w:r>
    </w:p>
    <w:p w14:paraId="65AD085C" w14:textId="77777777" w:rsidR="0075014F" w:rsidRPr="0075014F" w:rsidRDefault="0075014F" w:rsidP="0075014F">
      <w:pPr>
        <w:spacing w:after="485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3 Stages de 8 semaines ; Etudes Thermiques ; Métré ; Etude de prix ; Devis ; Visites de Chantier</w:t>
      </w:r>
    </w:p>
    <w:p w14:paraId="740137C7" w14:textId="3279EBB6" w:rsidR="0075014F" w:rsidRPr="0060783E" w:rsidRDefault="0075014F" w:rsidP="0060783E">
      <w:pPr>
        <w:keepNext/>
        <w:keepLines/>
        <w:spacing w:after="0"/>
        <w:ind w:left="41" w:hanging="10"/>
        <w:jc w:val="center"/>
        <w:outlineLvl w:val="0"/>
        <w:rPr>
          <w:rFonts w:ascii="Calibri" w:eastAsia="DejaVu Sans" w:hAnsi="Calibri" w:cs="Calibri"/>
          <w:b/>
          <w:bCs/>
          <w:i/>
          <w:iCs/>
          <w:sz w:val="24"/>
          <w:szCs w:val="24"/>
          <w:lang w:eastAsia="fr-FR"/>
        </w:rPr>
      </w:pPr>
      <w:r w:rsidRPr="0075014F">
        <w:rPr>
          <w:rFonts w:ascii="Calibri" w:eastAsia="DejaVu Sans" w:hAnsi="Calibri" w:cs="Calibri"/>
          <w:b/>
          <w:bCs/>
          <w:i/>
          <w:iCs/>
          <w:sz w:val="24"/>
          <w:szCs w:val="24"/>
          <w:lang w:eastAsia="fr-FR"/>
        </w:rPr>
        <w:t>Formation</w:t>
      </w:r>
      <w:r w:rsidRPr="0060783E">
        <w:rPr>
          <w:rFonts w:ascii="Calibri" w:eastAsia="DejaVu Sans" w:hAnsi="Calibri" w:cs="Calibri"/>
          <w:b/>
          <w:bCs/>
          <w:i/>
          <w:iCs/>
          <w:sz w:val="24"/>
          <w:szCs w:val="24"/>
          <w:lang w:eastAsia="fr-FR"/>
        </w:rPr>
        <w:t> :</w:t>
      </w:r>
    </w:p>
    <w:p w14:paraId="659A5A0E" w14:textId="77777777" w:rsidR="0060783E" w:rsidRPr="0075014F" w:rsidRDefault="0060783E" w:rsidP="0060783E">
      <w:pPr>
        <w:keepNext/>
        <w:keepLines/>
        <w:spacing w:after="0"/>
        <w:ind w:left="41" w:hanging="10"/>
        <w:outlineLvl w:val="0"/>
        <w:rPr>
          <w:rFonts w:ascii="Calibri" w:eastAsia="DejaVu Sans" w:hAnsi="Calibri" w:cs="Calibri"/>
          <w:b/>
          <w:bCs/>
          <w:i/>
          <w:iCs/>
          <w:sz w:val="24"/>
          <w:lang w:eastAsia="fr-FR"/>
        </w:rPr>
      </w:pPr>
    </w:p>
    <w:p w14:paraId="6DC5B2BE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BREVET en TECHNICIEN SUPÉRIEUR FLUIDES ENERGIES DOMOTIQUES</w:t>
      </w:r>
    </w:p>
    <w:p w14:paraId="54672120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Lycée Le Corbusier St Etienne du Rouvray</w:t>
      </w:r>
    </w:p>
    <w:p w14:paraId="136EBD71" w14:textId="77777777" w:rsidR="0075014F" w:rsidRPr="0075014F" w:rsidRDefault="0075014F" w:rsidP="0075014F">
      <w:pPr>
        <w:spacing w:after="196" w:line="293" w:lineRule="auto"/>
        <w:ind w:left="41" w:right="65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2014 - 2016</w:t>
      </w:r>
    </w:p>
    <w:p w14:paraId="1A665259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BACCALAUREAT PROFESSIONNEL en TECHNICIEN ETUDE BATIMENT</w:t>
      </w:r>
    </w:p>
    <w:p w14:paraId="6271DFF2" w14:textId="77777777" w:rsidR="0075014F" w:rsidRPr="0075014F" w:rsidRDefault="0075014F" w:rsidP="0075014F">
      <w:pPr>
        <w:spacing w:after="212" w:line="265" w:lineRule="auto"/>
        <w:ind w:left="41" w:right="51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Lycée Le Corbusier St Etienne du Rouvray </w:t>
      </w: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2013</w:t>
      </w:r>
    </w:p>
    <w:p w14:paraId="45A928EC" w14:textId="77777777" w:rsidR="0075014F" w:rsidRPr="0075014F" w:rsidRDefault="0075014F" w:rsidP="0075014F">
      <w:pPr>
        <w:keepNext/>
        <w:keepLines/>
        <w:spacing w:after="0"/>
        <w:ind w:left="41" w:hanging="10"/>
        <w:outlineLvl w:val="1"/>
        <w:rPr>
          <w:rFonts w:ascii="Calibri" w:eastAsia="DejaVu Sans" w:hAnsi="Calibri" w:cs="Calibri"/>
          <w:b/>
          <w:color w:val="000000"/>
          <w:sz w:val="21"/>
          <w:lang w:eastAsia="fr-FR"/>
        </w:rPr>
      </w:pPr>
      <w:r w:rsidRPr="0075014F">
        <w:rPr>
          <w:rFonts w:ascii="Calibri" w:eastAsia="DejaVu Sans" w:hAnsi="Calibri" w:cs="Calibri"/>
          <w:b/>
          <w:color w:val="000000"/>
          <w:sz w:val="21"/>
          <w:lang w:eastAsia="fr-FR"/>
        </w:rPr>
        <w:t>BEP en TECHNICIEN ETUDE BATIMENT</w:t>
      </w:r>
    </w:p>
    <w:p w14:paraId="0593AFB1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Lycée Le Corbusier St Etienne du Rouvray</w:t>
      </w:r>
    </w:p>
    <w:p w14:paraId="0DC7D77F" w14:textId="77777777" w:rsidR="0075014F" w:rsidRPr="0075014F" w:rsidRDefault="0075014F" w:rsidP="0075014F">
      <w:pPr>
        <w:spacing w:after="96" w:line="293" w:lineRule="auto"/>
        <w:ind w:left="41" w:right="6515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18"/>
          <w:lang w:eastAsia="fr-FR"/>
        </w:rPr>
        <w:t>2012</w:t>
      </w:r>
    </w:p>
    <w:p w14:paraId="46A2CD79" w14:textId="6A980222" w:rsidR="0075014F" w:rsidRPr="0075014F" w:rsidRDefault="0075014F" w:rsidP="0060783E">
      <w:pPr>
        <w:keepNext/>
        <w:keepLines/>
        <w:spacing w:after="0"/>
        <w:ind w:left="41" w:hanging="10"/>
        <w:jc w:val="center"/>
        <w:outlineLvl w:val="0"/>
        <w:rPr>
          <w:rFonts w:ascii="Calibri" w:eastAsia="DejaVu Sans" w:hAnsi="Calibri" w:cs="Calibri"/>
          <w:b/>
          <w:bCs/>
          <w:i/>
          <w:iCs/>
          <w:sz w:val="24"/>
          <w:lang w:eastAsia="fr-FR"/>
        </w:rPr>
      </w:pPr>
      <w:r w:rsidRPr="0075014F"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Compétences</w:t>
      </w:r>
      <w:r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 :</w:t>
      </w:r>
    </w:p>
    <w:p w14:paraId="6EB1667B" w14:textId="16D25B94" w:rsidR="0075014F" w:rsidRPr="0075014F" w:rsidRDefault="0075014F" w:rsidP="0075014F">
      <w:pPr>
        <w:spacing w:after="185"/>
        <w:ind w:left="46"/>
        <w:rPr>
          <w:rFonts w:ascii="Calibri" w:eastAsia="Calibri" w:hAnsi="Calibri" w:cs="Calibri"/>
          <w:color w:val="000000"/>
          <w:lang w:eastAsia="fr-FR"/>
        </w:rPr>
      </w:pPr>
    </w:p>
    <w:p w14:paraId="26B5807C" w14:textId="77777777" w:rsidR="0075014F" w:rsidRPr="0075014F" w:rsidRDefault="0075014F" w:rsidP="0075014F">
      <w:pPr>
        <w:numPr>
          <w:ilvl w:val="0"/>
          <w:numId w:val="1"/>
        </w:numPr>
        <w:spacing w:after="95" w:line="265" w:lineRule="auto"/>
        <w:ind w:hanging="18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SOLIDWORKS</w:t>
      </w:r>
    </w:p>
    <w:p w14:paraId="1C0EDC02" w14:textId="77777777" w:rsidR="0075014F" w:rsidRPr="0075014F" w:rsidRDefault="0075014F" w:rsidP="0075014F">
      <w:pPr>
        <w:numPr>
          <w:ilvl w:val="0"/>
          <w:numId w:val="1"/>
        </w:numPr>
        <w:spacing w:after="95" w:line="265" w:lineRule="auto"/>
        <w:ind w:hanging="18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AUTOCAD</w:t>
      </w:r>
    </w:p>
    <w:p w14:paraId="011AECBB" w14:textId="77777777" w:rsidR="0075014F" w:rsidRPr="0075014F" w:rsidRDefault="0075014F" w:rsidP="0075014F">
      <w:pPr>
        <w:numPr>
          <w:ilvl w:val="0"/>
          <w:numId w:val="1"/>
        </w:numPr>
        <w:spacing w:after="95" w:line="265" w:lineRule="auto"/>
        <w:ind w:hanging="18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Suite office</w:t>
      </w:r>
    </w:p>
    <w:p w14:paraId="00F877A9" w14:textId="77777777" w:rsidR="0075014F" w:rsidRPr="0075014F" w:rsidRDefault="0075014F" w:rsidP="0075014F">
      <w:pPr>
        <w:numPr>
          <w:ilvl w:val="0"/>
          <w:numId w:val="1"/>
        </w:numPr>
        <w:spacing w:after="441" w:line="265" w:lineRule="auto"/>
        <w:ind w:hanging="18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Service à la clientèle</w:t>
      </w:r>
    </w:p>
    <w:p w14:paraId="57134AF0" w14:textId="77777777" w:rsidR="0075014F" w:rsidRPr="0075014F" w:rsidRDefault="0075014F" w:rsidP="0075014F">
      <w:pPr>
        <w:keepNext/>
        <w:keepLines/>
        <w:spacing w:after="0"/>
        <w:ind w:left="41" w:hanging="10"/>
        <w:outlineLvl w:val="0"/>
        <w:rPr>
          <w:rFonts w:ascii="Calibri" w:eastAsia="DejaVu Sans" w:hAnsi="Calibri" w:cs="Calibri"/>
          <w:color w:val="666666"/>
          <w:sz w:val="24"/>
          <w:lang w:eastAsia="fr-FR"/>
        </w:rPr>
      </w:pPr>
      <w:r w:rsidRPr="0075014F">
        <w:rPr>
          <w:rFonts w:ascii="Calibri" w:eastAsia="DejaVu Sans" w:hAnsi="Calibri" w:cs="Calibri"/>
          <w:color w:val="666666"/>
          <w:sz w:val="24"/>
          <w:lang w:eastAsia="fr-FR"/>
        </w:rPr>
        <w:t>Langues</w:t>
      </w:r>
    </w:p>
    <w:p w14:paraId="1A2EB589" w14:textId="1F1001A1" w:rsidR="0075014F" w:rsidRPr="0075014F" w:rsidRDefault="0075014F" w:rsidP="0075014F">
      <w:pPr>
        <w:spacing w:after="230"/>
        <w:ind w:left="46"/>
        <w:rPr>
          <w:rFonts w:ascii="Calibri" w:eastAsia="Calibri" w:hAnsi="Calibri" w:cs="Calibri"/>
          <w:color w:val="000000"/>
          <w:lang w:eastAsia="fr-FR"/>
        </w:rPr>
      </w:pPr>
    </w:p>
    <w:p w14:paraId="0CF719EC" w14:textId="77777777" w:rsidR="0075014F" w:rsidRPr="0075014F" w:rsidRDefault="0075014F" w:rsidP="0075014F">
      <w:pPr>
        <w:numPr>
          <w:ilvl w:val="0"/>
          <w:numId w:val="2"/>
        </w:numPr>
        <w:spacing w:after="29" w:line="265" w:lineRule="auto"/>
        <w:ind w:hanging="226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Anglais - Intermédiaire</w:t>
      </w:r>
    </w:p>
    <w:p w14:paraId="7EAA1B58" w14:textId="77777777" w:rsidR="0075014F" w:rsidRPr="0075014F" w:rsidRDefault="0075014F" w:rsidP="0075014F">
      <w:pPr>
        <w:numPr>
          <w:ilvl w:val="0"/>
          <w:numId w:val="2"/>
        </w:numPr>
        <w:spacing w:after="486" w:line="265" w:lineRule="auto"/>
        <w:ind w:hanging="226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Espagnol - Intermédiaire</w:t>
      </w:r>
    </w:p>
    <w:p w14:paraId="45057EC5" w14:textId="3BDCA7E5" w:rsidR="0075014F" w:rsidRPr="0075014F" w:rsidRDefault="0075014F" w:rsidP="0060783E">
      <w:pPr>
        <w:keepNext/>
        <w:keepLines/>
        <w:spacing w:after="0"/>
        <w:ind w:left="41" w:hanging="10"/>
        <w:jc w:val="center"/>
        <w:outlineLvl w:val="0"/>
        <w:rPr>
          <w:rFonts w:ascii="Calibri" w:eastAsia="DejaVu Sans" w:hAnsi="Calibri" w:cs="Calibri"/>
          <w:b/>
          <w:bCs/>
          <w:i/>
          <w:iCs/>
          <w:sz w:val="24"/>
          <w:lang w:eastAsia="fr-FR"/>
        </w:rPr>
      </w:pPr>
      <w:r w:rsidRPr="0075014F"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Informations complémentaires</w:t>
      </w:r>
      <w:r>
        <w:rPr>
          <w:rFonts w:ascii="Calibri" w:eastAsia="DejaVu Sans" w:hAnsi="Calibri" w:cs="Calibri"/>
          <w:b/>
          <w:bCs/>
          <w:i/>
          <w:iCs/>
          <w:sz w:val="24"/>
          <w:lang w:eastAsia="fr-FR"/>
        </w:rPr>
        <w:t> :</w:t>
      </w:r>
    </w:p>
    <w:p w14:paraId="7EDD1CC9" w14:textId="61C7EA30" w:rsidR="0075014F" w:rsidRPr="0075014F" w:rsidRDefault="0075014F" w:rsidP="0075014F">
      <w:pPr>
        <w:spacing w:after="230"/>
        <w:ind w:left="46"/>
        <w:rPr>
          <w:rFonts w:ascii="Calibri" w:eastAsia="Calibri" w:hAnsi="Calibri" w:cs="Calibri"/>
          <w:color w:val="000000"/>
          <w:lang w:eastAsia="fr-FR"/>
        </w:rPr>
      </w:pPr>
    </w:p>
    <w:p w14:paraId="03A64754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COMPÉTENCES </w:t>
      </w:r>
    </w:p>
    <w:p w14:paraId="1D0B222E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DPE avec Mention </w:t>
      </w:r>
    </w:p>
    <w:p w14:paraId="4F2B0F2F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Maîtrise d'AutoCAD </w:t>
      </w:r>
    </w:p>
    <w:p w14:paraId="41F25B0F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Maîtrise de SolidWorks </w:t>
      </w:r>
    </w:p>
    <w:p w14:paraId="099C3840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Maîtrise de la suite Office </w:t>
      </w:r>
    </w:p>
    <w:p w14:paraId="4926B502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Maîtrise de Atlas/Microstation </w:t>
      </w:r>
    </w:p>
    <w:p w14:paraId="6CFAEBAF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 xml:space="preserve">Maîtrise de SEMA </w:t>
      </w:r>
    </w:p>
    <w:p w14:paraId="7130903B" w14:textId="77777777" w:rsidR="0075014F" w:rsidRPr="0075014F" w:rsidRDefault="0075014F" w:rsidP="0075014F">
      <w:pPr>
        <w:spacing w:after="29" w:line="265" w:lineRule="auto"/>
        <w:ind w:left="41" w:hanging="10"/>
        <w:rPr>
          <w:rFonts w:ascii="Calibri" w:eastAsia="Calibri" w:hAnsi="Calibri" w:cs="Calibri"/>
          <w:color w:val="000000"/>
          <w:lang w:eastAsia="fr-FR"/>
        </w:rPr>
      </w:pPr>
      <w:r w:rsidRPr="0075014F">
        <w:rPr>
          <w:rFonts w:ascii="Calibri" w:eastAsia="DejaVu Sans" w:hAnsi="Calibri" w:cs="Calibri"/>
          <w:color w:val="000000"/>
          <w:sz w:val="18"/>
          <w:lang w:eastAsia="fr-FR"/>
        </w:rPr>
        <w:t>Maîtrise STEICO-XPRESS (Dimensionnement structure bois)</w:t>
      </w:r>
    </w:p>
    <w:p w14:paraId="6D73451E" w14:textId="77777777" w:rsidR="0075014F" w:rsidRDefault="0075014F"/>
    <w:sectPr w:rsidR="0075014F" w:rsidSect="00814A89">
      <w:pgSz w:w="12240" w:h="15840"/>
      <w:pgMar w:top="39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13B"/>
    <w:multiLevelType w:val="hybridMultilevel"/>
    <w:tmpl w:val="501838B4"/>
    <w:lvl w:ilvl="0" w:tplc="B5F633B2">
      <w:start w:val="1"/>
      <w:numFmt w:val="bullet"/>
      <w:lvlText w:val="•"/>
      <w:lvlJc w:val="left"/>
      <w:pPr>
        <w:ind w:left="257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1A4FAC">
      <w:start w:val="1"/>
      <w:numFmt w:val="bullet"/>
      <w:lvlText w:val="o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8C3E18">
      <w:start w:val="1"/>
      <w:numFmt w:val="bullet"/>
      <w:lvlText w:val="▪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F87C68">
      <w:start w:val="1"/>
      <w:numFmt w:val="bullet"/>
      <w:lvlText w:val="•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FE43C8">
      <w:start w:val="1"/>
      <w:numFmt w:val="bullet"/>
      <w:lvlText w:val="o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80BB62">
      <w:start w:val="1"/>
      <w:numFmt w:val="bullet"/>
      <w:lvlText w:val="▪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90C918">
      <w:start w:val="1"/>
      <w:numFmt w:val="bullet"/>
      <w:lvlText w:val="•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620554">
      <w:start w:val="1"/>
      <w:numFmt w:val="bullet"/>
      <w:lvlText w:val="o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869C08">
      <w:start w:val="1"/>
      <w:numFmt w:val="bullet"/>
      <w:lvlText w:val="▪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B24E97"/>
    <w:multiLevelType w:val="hybridMultilevel"/>
    <w:tmpl w:val="7E620820"/>
    <w:lvl w:ilvl="0" w:tplc="323A3442">
      <w:start w:val="1"/>
      <w:numFmt w:val="bullet"/>
      <w:lvlText w:val="•"/>
      <w:lvlJc w:val="left"/>
      <w:pPr>
        <w:ind w:left="211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58A668">
      <w:start w:val="1"/>
      <w:numFmt w:val="bullet"/>
      <w:lvlText w:val="o"/>
      <w:lvlJc w:val="left"/>
      <w:pPr>
        <w:ind w:left="112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F6B2B8">
      <w:start w:val="1"/>
      <w:numFmt w:val="bullet"/>
      <w:lvlText w:val="▪"/>
      <w:lvlJc w:val="left"/>
      <w:pPr>
        <w:ind w:left="184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0AB24">
      <w:start w:val="1"/>
      <w:numFmt w:val="bullet"/>
      <w:lvlText w:val="•"/>
      <w:lvlJc w:val="left"/>
      <w:pPr>
        <w:ind w:left="256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6C37F6">
      <w:start w:val="1"/>
      <w:numFmt w:val="bullet"/>
      <w:lvlText w:val="o"/>
      <w:lvlJc w:val="left"/>
      <w:pPr>
        <w:ind w:left="328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B698">
      <w:start w:val="1"/>
      <w:numFmt w:val="bullet"/>
      <w:lvlText w:val="▪"/>
      <w:lvlJc w:val="left"/>
      <w:pPr>
        <w:ind w:left="400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FC473C">
      <w:start w:val="1"/>
      <w:numFmt w:val="bullet"/>
      <w:lvlText w:val="•"/>
      <w:lvlJc w:val="left"/>
      <w:pPr>
        <w:ind w:left="472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0874EC">
      <w:start w:val="1"/>
      <w:numFmt w:val="bullet"/>
      <w:lvlText w:val="o"/>
      <w:lvlJc w:val="left"/>
      <w:pPr>
        <w:ind w:left="544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E617E">
      <w:start w:val="1"/>
      <w:numFmt w:val="bullet"/>
      <w:lvlText w:val="▪"/>
      <w:lvlJc w:val="left"/>
      <w:pPr>
        <w:ind w:left="6166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813549">
    <w:abstractNumId w:val="1"/>
  </w:num>
  <w:num w:numId="2" w16cid:durableId="5933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F"/>
    <w:rsid w:val="00427C2F"/>
    <w:rsid w:val="0060783E"/>
    <w:rsid w:val="0075014F"/>
    <w:rsid w:val="00814A89"/>
    <w:rsid w:val="00A86A07"/>
    <w:rsid w:val="00E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9262"/>
  <w15:chartTrackingRefBased/>
  <w15:docId w15:val="{818FC95E-4B5D-4F00-9919-3FFE2C7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h_du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gestionnaire</dc:creator>
  <cp:keywords/>
  <dc:description/>
  <cp:lastModifiedBy>gestionnaire</cp:lastModifiedBy>
  <cp:revision>3</cp:revision>
  <dcterms:created xsi:type="dcterms:W3CDTF">2024-02-05T10:54:00Z</dcterms:created>
  <dcterms:modified xsi:type="dcterms:W3CDTF">2024-02-05T16:05:00Z</dcterms:modified>
</cp:coreProperties>
</file>